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265 от 19 мая 2020 г.</w:t>
      </w:r>
    </w:p>
    <w:p>
      <w:pPr>
        <w:pStyle w:val="Heading2"/>
        <w:rPr/>
      </w:pPr>
      <w:r>
        <w:rPr/>
        <w:t>«О составе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</w:t>
      </w:r>
    </w:p>
    <w:p>
      <w:pPr>
        <w:pStyle w:val="TextBody"/>
        <w:rPr/>
      </w:pPr>
      <w:r>
        <w:rPr/>
        <w:t>В соответствии с Указом Президента Российской Федерации от 1 июля 2010 г. № 821 «О комиссиях по соблюдению  требований к служебному поведению федеральных государственных служащих и урегулированию конфликта интересов» и приказом Министерства труда и социальной защиты Российской Федерации от 25 января 2017 г. № 74н «Об утверждении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 п р и к а з ы в а ю:</w:t>
      </w:r>
    </w:p>
    <w:p>
      <w:pPr>
        <w:pStyle w:val="TextBody"/>
        <w:rPr/>
      </w:pPr>
      <w:r>
        <w:rPr/>
        <w:t>1. Утвердить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20 октября 2014 г. № 739 «О составе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23 июля 2015 г. № 510 «О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10 декабря 2015 г. № 1007 «О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28 июля 2017 г. № 600 «О внесении изменения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 июля 2019 г. № 458 «О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