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373 от 25 июня 2020 г.</w:t>
      </w:r>
    </w:p>
    <w:p>
      <w:pPr>
        <w:pStyle w:val="Heading2"/>
        <w:rPr/>
      </w:pPr>
      <w:r>
        <w:rPr/>
        <w:t>«О внесении изменений в состав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состав Общественного совета при Министерстве труда и социальной защиты Российской Федерации, утвержденный приказом Министерства труда и социальной защиты Российской Федерации от 19 марта 2019 г. № 162, следующие изменения:</w:t>
      </w:r>
    </w:p>
    <w:p>
      <w:pPr>
        <w:pStyle w:val="TextBody"/>
        <w:rPr/>
      </w:pPr>
      <w:r>
        <w:rPr/>
        <w:t>а) включить в состав Общественного совета следующих лиц:</w:t>
      </w:r>
    </w:p>
    <w:tbl>
      <w:tblPr>
        <w:tblW w:w="952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56"/>
        <w:gridCol w:w="581"/>
        <w:gridCol w:w="5591"/>
      </w:tblGrid>
      <w:tr>
        <w:trPr/>
        <w:tc>
          <w:tcPr>
            <w:tcW w:w="33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Барабашев Алексей Георгиевич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5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Автономная некоммерческая организация оценки регулирующего воздействия  управленческих решений «Институт научно-общественной экспертизы»</w:t>
            </w:r>
          </w:p>
        </w:tc>
      </w:tr>
      <w:tr>
        <w:trPr/>
        <w:tc>
          <w:tcPr>
            <w:tcW w:w="335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Смирнова Кира Витальевна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5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Ассоциация социально-ориентированных некоммерческих организаций «Благотворительное собрание «Все вместе»</w:t>
            </w:r>
          </w:p>
        </w:tc>
      </w:tr>
    </w:tbl>
    <w:p>
      <w:pPr>
        <w:pStyle w:val="TextBody"/>
        <w:rPr/>
      </w:pPr>
      <w:r>
        <w:rPr/>
        <w:t>б) исключить из состава Общественного совета Зейналову Светлану Автандиловну.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