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466н от 31 июля 2020 г.</w:t>
      </w:r>
    </w:p>
    <w:p>
      <w:pPr>
        <w:pStyle w:val="Heading2"/>
        <w:rPr/>
      </w:pPr>
      <w:r>
        <w:rPr/>
        <w:t>«Об утверждении профессионального стандарта «Работник по управлению и обслуживанию уборочных (моечных) машин (установок), мойке, уборке и обработке железнодорожного подвижного состава»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«Работник по управлению и обслуживанию уборочных (моечных) машин (установок), мойке, уборке и обработке железнодорожного подвижного состава».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