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729н от 19 октября 2020 г.</w:t>
      </w:r>
    </w:p>
    <w:p>
      <w:pPr>
        <w:pStyle w:val="Heading2"/>
        <w:rPr/>
      </w:pPr>
      <w:r>
        <w:rPr/>
        <w:t>«Об утверждении профессионального стандарта «Инженер по наладке и испытаниям в судостроении»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Утвердить прилагаемый профессиональный стандарт «Инженер по наладке и испытаниям в судостроении».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Признать утратившим силу приказ Министерства труда и социальной защиты Российской Федерации от 2 декабря 2015 г. № 937н «Об утверждении профессионального стандарта «Инженер по наладке и испытаниям в судостроении» (зарегистрирован Министерством юстиции Российской Федерации 31 декабря 2015 г., регистрационный № 40420).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