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556н от 2 сентября 2020 г.</w:t>
      </w:r>
    </w:p>
    <w:p>
      <w:pPr>
        <w:pStyle w:val="Heading2"/>
        <w:rPr/>
      </w:pPr>
      <w:r>
        <w:rPr/>
        <w:t>Об утверждении профессионального стандарта «Специалист по безопасности, прослеживаемости и качеству пищевой продукции на всех этапах ее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безопасности, прослеживаемости и качеству пищевой продукции на всех этапах ее производства».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