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391н от 4 июля 2022 г.</w:t>
      </w:r>
    </w:p>
    <w:p>
      <w:pPr>
        <w:pStyle w:val="Heading2"/>
        <w:rPr/>
      </w:pPr>
      <w:r>
        <w:rPr/>
        <w:t>Об утверждении профессионального стандарта «Горновой доменной печи»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«Горновой доменной печи».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26 марта 2018 г. № 191н «Об утверждении профессионального стандарта «Горновой доменной печи» (зарегистрирован Министерством юстиции Российской Федерации 29 мая 2018 г., регистрационный № 51224);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22 ноября 2018 г. № 718н «О внесении изменения в профессиональный стандарт «Горновой доменной печи», утвержденный приказом Министерства труда и социальной защиты Российской Федерации от 26 марта 2018 г. № 191н» (зарегистрирован Министерством юстиции Российской Федерации 13 декабря 2018 г., регистрационный № 52997).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г. и действует до 1 марта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