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финансируемым из федерального бюджета подведомстнным Росморречфлоту учреждениям в сферах внутреннего водного транспорта Российской Федерации и образования Российской Федерации на 2022-2025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7 июля 2022 г., зарегистрировано в Федеральной службе по труду и занятости 16 августа 2022 г., регистрационный № 14/22-25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