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501 от 1 сентября 2022 г. </w:t>
      </w:r>
    </w:p>
    <w:p>
      <w:pPr>
        <w:pStyle w:val="Heading2"/>
        <w:rPr/>
      </w:pPr>
      <w:r>
        <w:rPr/>
        <w:t>О составе Общественного совета при Министерстве труда и социальной защиты Российской Федерации</w:t>
      </w:r>
    </w:p>
    <w:p>
      <w:pPr>
        <w:pStyle w:val="TextBody"/>
        <w:rPr/>
      </w:pPr>
      <w:r>
        <w:rPr/>
        <w:t>В соответствии с пунктом 4 постановления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Общественного совета при Министерстве труда и социальной защиты Российской Федерации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19 марта 2019 г. № 162 «О составе Общественного совета при Министерстве труда и социальной защиты Российской Федерации»;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25 июня 2020 г. № 373 «О внесении изменений в состав Общественного совета при Министерстве труда и социальной защиты Российской Федерации»;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29 апреля 2021 г. № 296 «О внесении изменений в состав Общественного совета при Министерстве труда и социальной защиты Российской Федерации».</w:t>
      </w:r>
    </w:p>
    <w:p>
      <w:pPr>
        <w:pStyle w:val="TextBody"/>
        <w:rPr/>
      </w:pPr>
      <w:r>
        <w:rPr/>
        <w:t>  </w:t>
      </w:r>
    </w:p>
    <w:p>
      <w:pPr>
        <w:pStyle w:val="TextBody"/>
        <w:rPr/>
      </w:pPr>
      <w:r>
        <w:rPr/>
        <w:t>Министр      А.О. Котяков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