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25н от 18 января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сооружений очистки сточных вод и обработки осадков»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сооружений очистки сточных вод и обработки осадков».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10 сентября 2019 г. № 610н «Об утверждении профессионального стандарта «Специалист в области проектирования сооружений очистки сточных вод» (зарегистрирован Министерством юстиции Российской Федерации 4 октября 2019 г., регистрационный № 56138).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