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15н от 16 января 2023 г.</w:t>
      </w:r>
    </w:p>
    <w:p>
      <w:pPr>
        <w:pStyle w:val="Heading2"/>
        <w:rPr/>
      </w:pPr>
      <w:r>
        <w:rPr/>
        <w:t>Об утверждении профессионального стандарта «Работник по диагностике состояния рельсов и элементов стрелочных переводов железнодорожного пути»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«Работник по диагностике состояния рельсов и элементов стрелочных переводов железнодорожного пути».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25 февраля 2019 г. № 122н «Об утверждении профессионального стандарта «Специалист по диагностике состояния рельсов и элементов стрелочных переводов железнодорожного пути» (зарегистрирован Министерством юстиции Российской Федерации 27 марта 2019 г., регистрационный № 54190).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2023 г. и действует до 1 сентября 2029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