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№755 от 11 октября 2002 г.</w:t>
      </w:r>
    </w:p>
    <w:p>
      <w:pPr>
        <w:pStyle w:val="Heading2"/>
        <w:rPr/>
      </w:pPr>
      <w:r>
        <w:rPr/>
        <w:t>«Об утверждении перечня объектов и организаций, в которые иностранные граждане не имеют права быть принятыми на работу »</w:t>
      </w:r>
    </w:p>
    <w:p>
      <w:pPr>
        <w:pStyle w:val="TextBody"/>
        <w:rPr/>
      </w:pPr>
      <w:r>
        <w:rPr/>
        <w:t>В соответствии с подпунктом 5 пункта 1 статьи 14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прилагаемый перечень объектов и организаций, в которые иностранные граждане не имеют права быть принятыми на работу.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p>
      <w:pPr>
        <w:pStyle w:val="Heading5"/>
        <w:jc w:val="left"/>
        <w:rPr/>
      </w:pPr>
      <w:r>
        <w:rPr/>
        <w:t>Утвержден</w:t>
        <w:br/>
        <w:t>Постановлением Правительства</w:t>
        <w:br/>
        <w:t>Российской Федерации</w:t>
        <w:br/>
        <w:t>от 11 октября 2002 г. N 755</w:t>
      </w:r>
    </w:p>
    <w:p>
      <w:pPr>
        <w:pStyle w:val="Heading3"/>
        <w:jc w:val="left"/>
        <w:rPr/>
      </w:pPr>
      <w:r>
        <w:rPr/>
        <w:t>ПЕРЕЧЕНЬ ОБЪЕКТОВ И ОРГАНИЗАЦИЙ, В КОТОРЫЕ ИНОСТРАННЫЕ ГРАЖДАНЕ НЕ ИМЕЮТ ПРАВА БЫТЬ ПРИНЯТЫМИ НА РАБОТУ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Объекты и организации Вооруженных Сил Российской Федерации, других войск и воинских формирований.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Структурные подразделения по защите государственной тайны и подразделения, осуществляющие работы, связанные с использованием сведений, составляющих государственную тайну, органов государственной власти и организаций.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Организации, в состав которых входят радиационно опасные и ядерно опасные производства и объекты, на которых осуществляются разработка, производство, эксплуатация, хранение, транспортировка и утилизация ядерного оружия, радиационно опасных материалов и изделий.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