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№225 от 16 апреля 2003 г.</w:t>
      </w:r>
    </w:p>
    <w:p>
      <w:pPr>
        <w:pStyle w:val="Heading2"/>
        <w:rPr/>
      </w:pPr>
      <w:r>
        <w:rPr/>
        <w:t>«О трудовых книжках (в ред. Постановления Правительства РФ от 06.02.2004 N 51) »</w:t>
      </w:r>
    </w:p>
    <w:p>
      <w:pPr>
        <w:pStyle w:val="TextBody"/>
        <w:rPr/>
      </w:pPr>
      <w:r>
        <w:rPr/>
        <w:t>В соответствии со статьей 66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rPr/>
      </w:pPr>
      <w:r>
        <w:rPr/>
        <w:t>форму трудовой книжки и форму вкладыша в трудовую книжку;</w:t>
      </w:r>
    </w:p>
    <w:p>
      <w:pPr>
        <w:pStyle w:val="TextBody"/>
        <w:rPr/>
      </w:pPr>
      <w:r>
        <w:rPr/>
        <w:t>Правила ведения и хранения трудовых книжек, изготовления бланков трудовой книжки и обеспечения ими работодателей.</w:t>
      </w:r>
    </w:p>
    <w:p>
      <w:pPr>
        <w:pStyle w:val="TextBody"/>
        <w:rPr/>
      </w:pPr>
      <w:r>
        <w:rPr/>
        <w:t>2. Установить, что трудовые книжки нового образца вводятся в действие с 1 января 2004 г.</w:t>
      </w:r>
    </w:p>
    <w:p>
      <w:pPr>
        <w:pStyle w:val="TextBody"/>
        <w:rPr/>
      </w:pPr>
      <w:r>
        <w:rPr/>
        <w:t>Имеющиеся у работников трудовые книжки ранее установленного образца действительны и обмену на новые не подлежат.</w:t>
      </w:r>
    </w:p>
    <w:p>
      <w:pPr>
        <w:pStyle w:val="TextBody"/>
        <w:rPr/>
      </w:pPr>
      <w:r>
        <w:rPr/>
        <w:t>3. Министерству финансов Российской Федерации: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утвердить образцы трудовой книжки и вкладыша в нее, а также технические требования к изготовлению их бланков;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обеспечить на подведомственных предприятиях изготовление по единому образцу бланков трудовой книжки и вкладыша в нее;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утвердить порядок обеспечения работодателей бланками трудовой книжки и вкладыша в нее.</w:t>
      </w:r>
    </w:p>
    <w:p>
      <w:pPr>
        <w:pStyle w:val="TextBody"/>
        <w:rPr/>
      </w:pPr>
      <w:r>
        <w:rPr/>
        <w:t>4. Министерству труда и социального развития Российской Федерации: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утвердить инструкцию по заполнению трудовых книжек;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обеспечить надлежащий контроль за своевременным и правильным ведением и хранением трудовых книжек;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давать разъяснения по вопросам применения Правил, утвержденных настоящим Постановлением.</w:t>
      </w:r>
    </w:p>
    <w:p>
      <w:pPr>
        <w:pStyle w:val="TextBody"/>
        <w:rPr/>
      </w:pPr>
      <w:r>
        <w:rPr/>
        <w:t>5. Органам исполнительной власти субъектов Российской Федерации провести необходимую работу по введению в организациях, находящихся на их территории, трудовых книжек и вкладышей в них нового образца.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