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Госстроя РФ №170 от 27 сентября 2003 г.</w:t>
      </w:r>
    </w:p>
    <w:p>
      <w:pPr>
        <w:pStyle w:val="Heading2"/>
        <w:rPr/>
      </w:pPr>
      <w:r>
        <w:rPr/>
        <w:t>«Об утверждении правил и норм технической эксплуатации жилищного фонда»</w:t>
      </w:r>
    </w:p>
    <w:p>
      <w:pPr>
        <w:pStyle w:val="TextBody"/>
        <w:rPr/>
      </w:pPr>
      <w:r>
        <w:rPr/>
        <w:t>Государственный комитет Российской Федерации по строительству и жилищно-коммунальному комплексу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Правила и нормы технической эксплуатации жилищного фонда.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применять на территории Российской Федерации Приказ Министерства жилищно-коммунального хозяйства РСФСР от 5 января 1989 г. N 8 "Об утверждении Правил и норм технической эксплуатации жилищного фонда".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Постановления возложить на заместителя председателя Госстроя России Л.Н. Чернышова. </w:t>
      </w:r>
    </w:p>
    <w:p>
      <w:pPr>
        <w:pStyle w:val="Heading5"/>
        <w:jc w:val="left"/>
        <w:rPr/>
      </w:pPr>
      <w:r>
        <w:rPr/>
        <w:t>Председатель</w:t>
        <w:br/>
        <w:t>Н.П. Кошман</w:t>
      </w:r>
    </w:p>
    <w:p>
      <w:pPr>
        <w:pStyle w:val="Heading5"/>
        <w:jc w:val="left"/>
        <w:rPr/>
      </w:pPr>
      <w:r>
        <w:rPr/>
        <w:t>Утверждено</w:t>
        <w:br/>
        <w:t>Постановлением</w:t>
        <w:br/>
        <w:t>Госстроя России</w:t>
        <w:br/>
        <w:t>от 27 сентября 2003 г. N 170</w:t>
      </w:r>
    </w:p>
    <w:p>
      <w:pPr>
        <w:pStyle w:val="Heading3"/>
        <w:jc w:val="left"/>
        <w:rPr/>
      </w:pPr>
      <w:r>
        <w:rPr/>
        <w:t>Правила и нормы технической эксплуатации жилищного фонда</w:t>
      </w:r>
    </w:p>
    <w:p>
      <w:pPr>
        <w:pStyle w:val="Heading4"/>
        <w:jc w:val="left"/>
        <w:rPr/>
      </w:pPr>
      <w:r>
        <w:rPr/>
        <w:t>I. Основные положения</w:t>
      </w:r>
    </w:p>
    <w:p>
      <w:pPr>
        <w:pStyle w:val="TextBody"/>
        <w:rPr/>
      </w:pPr>
      <w:r>
        <w:rPr/>
        <w:t>Настоящие Правила и нормы технической эксплуатации жилищного фонда разработаны в соответствии с Законом Российской Федерации от 24.12.1992 N 4218-1 "Об основах федеральной жилищной политики" (с изменениями и дополнениями) &lt;*&gt; и пунктом 53 Положения о Государственном комитете Российской Федерации по строительству и жилищно-коммунальному комплексу, утвержденного Постановлением Правительства Российской Федерации от 24.11.99 N 1289 &lt;**&gt;, и определяют правила по эксплуатации, капитальному ремонту и реконструкции объектов жилищно-коммунального хозяйства, обеспечению сохранности и содержанию жилищного фонда, технической инвентаризации и являются обязательными для 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самоуправления.</w:t>
      </w:r>
    </w:p>
    <w:p>
      <w:pPr>
        <w:pStyle w:val="TextBody"/>
        <w:rPr/>
      </w:pPr>
      <w:r>
        <w:rPr/>
        <w:t>--------------------------------</w:t>
      </w:r>
    </w:p>
    <w:p>
      <w:pPr>
        <w:pStyle w:val="TextBody"/>
        <w:rPr/>
      </w:pPr>
      <w:r>
        <w:rPr/>
        <w:t>&lt;*&gt; Ведомости Съезда народных депутатов Российской Федерации и Верховного Совета Российской Федерации, 1993, N 3, ст. 99; Собрание законодательства Российской Федерации, 1996, N 3, ст. 147; 1997, N 17, ст. 1913; 1999, N 7, ст. 876; 1999, N 25, ст. 3042; 1999, N 28, ст. 3485; 2002, N 52 (ч. I), ст. 5135; 2003, N 19, ст. 1750.</w:t>
      </w:r>
    </w:p>
    <w:p>
      <w:pPr>
        <w:pStyle w:val="TextBody"/>
        <w:rPr/>
      </w:pPr>
      <w:r>
        <w:rPr/>
        <w:t>&lt;**&gt; Собрание законодательства Российской Федерации, 1999, N 48, ст. 5864; 2003, N 30, ст. 3072; 2003, N 33, ст. 3269.</w:t>
      </w:r>
    </w:p>
    <w:p>
      <w:pPr>
        <w:pStyle w:val="TextBody"/>
        <w:rPr/>
      </w:pPr>
      <w:r>
        <w:rPr/>
        <w:t>1.1. Настоящие Правила и нормы технической эксплуатации жилищного фонда определяют требования и порядок обслуживания и ремонта жилищного фонда с целью:</w:t>
      </w:r>
    </w:p>
    <w:p>
      <w:pPr>
        <w:pStyle w:val="TextBody"/>
        <w:rPr/>
      </w:pPr>
      <w:r>
        <w:rPr/>
        <w:t>обеспечения сохранности жилищного фонда всех форм собственности;</w:t>
      </w:r>
    </w:p>
    <w:p>
      <w:pPr>
        <w:pStyle w:val="TextBody"/>
        <w:rPr/>
      </w:pPr>
      <w:r>
        <w:rPr/>
        <w:t>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</w:p>
    <w:p>
      <w:pPr>
        <w:pStyle w:val="TextBody"/>
        <w:rPr/>
      </w:pPr>
      <w:r>
        <w:rPr/>
        <w:t>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</w:p>
    <w:p>
      <w:pPr>
        <w:pStyle w:val="TextBody"/>
        <w:rPr/>
      </w:pPr>
      <w:r>
        <w:rPr/>
        <w:t>1.2. В соответствии с Законом Российской Федерации от 24.12.1992 N 4218-1 "Об основах федеральной жилищной политики" (с изменениями и дополнениями):</w:t>
      </w:r>
    </w:p>
    <w:p>
      <w:pPr>
        <w:pStyle w:val="TextBody"/>
        <w:rPr/>
      </w:pPr>
      <w:r>
        <w:rPr/>
        <w:t>жилищный фонд - совокупность всех жилых помещений независимо от форм собственности, включая жилые дома, специализированные дома (общежития, гостиницы-приюты, дома маневренного фонда, жилые помещения из фондов жилья для временного поселения вынужденных переселенцев и лиц, признанных беженцами, специальные дома для одиноких престарелых, дома - интернаты для инвалидов, ветеранов и другие), квартиры, служебные жилые помещения, иные жилые помещения в других строениях, пригодные для проживания.</w:t>
      </w:r>
    </w:p>
    <w:p>
      <w:pPr>
        <w:pStyle w:val="TextBody"/>
        <w:rPr/>
      </w:pPr>
      <w:r>
        <w:rPr/>
        <w:t>Виды жилищного фонда: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частный жилищный фонд:</w:t>
      </w:r>
    </w:p>
    <w:p>
      <w:pPr>
        <w:pStyle w:val="TextBody"/>
        <w:rPr/>
      </w:pPr>
      <w:r>
        <w:rPr/>
        <w:t>1) фонд, находящийся в собственности граждан: индивидуальные жилые дома, приватизированные, построенные и приобретенные квартиры и дома, квартиры в домах жилищных и жилищно-строительных кооперативов с полностью выплаченным паевым взносом, в домах товариществ индивидуальных владельцев квартир, квартиры и дома, приобретенные в собственность гражданами на иных основаниях, предусмотренных законодательством;</w:t>
      </w:r>
    </w:p>
    <w:p>
      <w:pPr>
        <w:pStyle w:val="TextBody"/>
        <w:rPr/>
      </w:pPr>
      <w:r>
        <w:rPr/>
        <w:t>2) фонд, находящийся в собственности юридических лиц (созданных в качестве частных собственников), построенный или приобретенный за счет их средств, в том числе за счет средств жилищных, жилищно-строительных кооперативов с не полностью выплаченным паевым взносом.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государственный жилищный фонд:</w:t>
      </w:r>
    </w:p>
    <w:p>
      <w:pPr>
        <w:pStyle w:val="TextBody"/>
        <w:rPr/>
      </w:pPr>
      <w:r>
        <w:rPr/>
        <w:t>1) ведомственный фонд,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учреждений, относящихся к федеральной государственной собственности;</w:t>
      </w:r>
    </w:p>
    <w:p>
      <w:pPr>
        <w:pStyle w:val="TextBody"/>
        <w:rPr/>
      </w:pPr>
      <w:r>
        <w:rPr/>
        <w:t>2) фонд, находящийся в собственности субъектов Российской Федерации, а также ведомственный фонд, находящийся в полном хозяйственном ведении государственных предприятий или оперативном управлении государственных учреждений, относящихся к соответствующему виду собственности.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муниципальный жилищный фонд:</w:t>
      </w:r>
    </w:p>
    <w:p>
      <w:pPr>
        <w:pStyle w:val="TextBody"/>
        <w:rPr/>
      </w:pPr>
      <w:r>
        <w:rPr/>
        <w:t>фонд, находящийся в собственности района, города, входящих в них административно-территориальных образований, в том числе в городах Москве и Санкт-Петербурге, а также ведомственный фонд, находящийся в полном хозяйственном ведении муниципальных предприятий или оперативном управлении муниципальных учреждений.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общественный жилищный фонд:</w:t>
      </w:r>
    </w:p>
    <w:p>
      <w:pPr>
        <w:pStyle w:val="TextBody"/>
        <w:rPr/>
      </w:pPr>
      <w:r>
        <w:rPr/>
        <w:t>фонд, состоящий в собственности общественных объединений.</w:t>
      </w:r>
    </w:p>
    <w:p>
      <w:pPr>
        <w:pStyle w:val="TextBody"/>
        <w:rPr/>
      </w:pPr>
      <w:r>
        <w:rPr/>
        <w:t>1.3. Граждане, неправительственные, общественные организации и иные добровольные объединения нанимателей,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интересов, участвовать в выборе эксплуатационных и ремонтных организаций (статья 5 Закона Российской Федерации "Об основах федеральной жилищной политики").</w:t>
      </w:r>
    </w:p>
    <w:p>
      <w:pPr>
        <w:pStyle w:val="TextBody"/>
        <w:rPr/>
      </w:pPr>
      <w:r>
        <w:rPr/>
        <w:t>1.4. Граждане, юридические лица в соответствии со статьей 4 Закона Российской Федерации "Об основах федеральной жилищной политики" обязаны:</w:t>
      </w:r>
    </w:p>
    <w:p>
      <w:pPr>
        <w:pStyle w:val="TextBody"/>
        <w:rPr/>
      </w:pPr>
      <w:r>
        <w:rPr/>
        <w:t>1)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>
      <w:pPr>
        <w:pStyle w:val="TextBody"/>
        <w:rPr/>
      </w:pPr>
      <w:r>
        <w:rPr/>
        <w:t>2) бережно относиться к жилищному фонду и земельным участкам, необходимым для использования жилищного фонда;</w:t>
      </w:r>
    </w:p>
    <w:p>
      <w:pPr>
        <w:pStyle w:val="TextBody"/>
        <w:rPr/>
      </w:pPr>
      <w:r>
        <w:rPr/>
        <w:t>3)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>
      <w:pPr>
        <w:pStyle w:val="TextBody"/>
        <w:rPr/>
      </w:pPr>
      <w:r>
        <w:rPr/>
        <w:t>4) своевременно производить оплату жилья, коммунальных услуг, осуществлять выплаты по жилищным кредитам;</w:t>
      </w:r>
    </w:p>
    <w:p>
      <w:pPr>
        <w:pStyle w:val="TextBody"/>
        <w:rPr/>
      </w:pPr>
      <w:r>
        <w:rPr/>
        <w:t>5) использовать указанные в пункте 2 земельные участки без ущерба для других лиц.</w:t>
      </w:r>
    </w:p>
    <w:p>
      <w:pPr>
        <w:pStyle w:val="TextBody"/>
        <w:rPr/>
      </w:pPr>
      <w:r>
        <w:rPr/>
        <w:t>1.5. Техническая документация долговременного хранения</w:t>
      </w:r>
    </w:p>
    <w:p>
      <w:pPr>
        <w:pStyle w:val="TextBody"/>
        <w:rPr/>
      </w:pPr>
      <w:r>
        <w:rPr/>
        <w:t>1.5.1. В состав технической документации длительного хранения входит: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 участка в масштабе 1:1000 - 1:2000 с жилыми зданиями и сооружениями, расположенными на нем;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проектно-сметная документация и исполнительные чертежи на каждый дом;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акты приемки жилых домов от строительных организаций;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акты технического состояния жилого дома на передачу жилищного фонда другому собственнику;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схемы внутридомовых сетей водоснабжения, канализации, центрального отопления, тепло-, газо-, электроснабжения и др. (схема внутридомовых сетей прилагается для сведения);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паспорта котельного хозяйства, котловые книги;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паспорта лифтового хозяйства;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паспорта на каждый жилой дом, квартиру и земельный участок;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исполнительные чертежи контуров заземления (для зданий, имеющих заземление). </w:t>
      </w:r>
    </w:p>
    <w:p>
      <w:pPr>
        <w:pStyle w:val="TextBody"/>
        <w:rPr/>
      </w:pPr>
      <w:r>
        <w:rPr/>
        <w:t>1.5.2. Техническая документация длительного хранения должна корректироваться по мере изменения технического состояния, переоценки основных фондов, проведения капитального ремонта или реконструкции и т.п.</w:t>
      </w:r>
    </w:p>
    <w:p>
      <w:pPr>
        <w:pStyle w:val="TextBody"/>
        <w:rPr/>
      </w:pPr>
      <w:r>
        <w:rPr/>
        <w:t>1.5.3. В состав документации, заменяемой в связи с истечением срока ее действия, входят: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сметы, описи работ на текущий и капитальный ремонт;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акты технических осмотров;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журналы заявок жителей;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протоколы измерения сопротивления электросетей;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протоколы измерения вентиляции. </w:t>
      </w:r>
    </w:p>
    <w:p>
      <w:pPr>
        <w:pStyle w:val="TextBody"/>
        <w:rPr/>
      </w:pPr>
      <w:r>
        <w:rPr/>
        <w:t>1.6. Собственники жилищного фонда или их уполномоченные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участок.</w:t>
      </w:r>
    </w:p>
    <w:p>
      <w:pPr>
        <w:pStyle w:val="TextBody"/>
        <w:rPr/>
      </w:pPr>
      <w:r>
        <w:rPr/>
        <w:t>1.7. Условия и порядок переоборудования (переустройства, перепланировки) (далее - переоборудование) жилых и нежилых помещений и повышение благоустройства жилых домов и жилых помещений.</w:t>
      </w:r>
    </w:p>
    <w:p>
      <w:pPr>
        <w:pStyle w:val="TextBody"/>
        <w:rPr/>
      </w:pPr>
      <w:r>
        <w:rPr/>
        <w:t>1.7.1. Переоборудование жилых и нежилых помещений в жилых домах допускается производить после получения соответствующих разрешений в установленном порядке.</w:t>
      </w:r>
    </w:p>
    <w:p>
      <w:pPr>
        <w:pStyle w:val="TextBody"/>
        <w:rPr/>
      </w:pPr>
      <w:r>
        <w:rPr/>
        <w:t>Переоборудование жилых помещений может включать в себя: установку бытовых электроплит взамен газовых плит или кухонных очагов, перенос нагревательных сантехнических и газовых приборов, 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устройств для установки душевых кабин, "джакузи", стиральных машин повышенной мощности и других сантехнических и бытовых приборов нового поколения.</w:t>
      </w:r>
    </w:p>
    <w:p>
      <w:pPr>
        <w:pStyle w:val="TextBody"/>
        <w:rPr/>
      </w:pPr>
      <w:r>
        <w:rPr/>
        <w:t>Перепланировка жилых помещений может включать: перенос и разборку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тамбуров.</w:t>
      </w:r>
    </w:p>
    <w:p>
      <w:pPr>
        <w:pStyle w:val="TextBody"/>
        <w:rPr/>
      </w:pPr>
      <w:r>
        <w:rPr/>
        <w:t>1.7.2.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устройств, не допускаются.</w:t>
      </w:r>
    </w:p>
    <w:p>
      <w:pPr>
        <w:pStyle w:val="TextBody"/>
        <w:rPr/>
      </w:pPr>
      <w:r>
        <w:rPr/>
        <w:t>1.7.3. 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</w:p>
    <w:p>
      <w:pPr>
        <w:pStyle w:val="TextBody"/>
        <w:rPr/>
      </w:pPr>
      <w:r>
        <w:rPr/>
        <w:t>1.7.4. Наниматель, допустивший самовольное переустройство жилого и подсобного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помещение в прежнее состояние.</w:t>
      </w:r>
    </w:p>
    <w:p>
      <w:pPr>
        <w:pStyle w:val="TextBody"/>
        <w:rPr/>
      </w:pPr>
      <w:r>
        <w:rPr/>
        <w:t>1.7.5. Аварийное состояние жилого дома, его части, отдельных конструкций или элементов инженерного оборудования, вызванное несоблюдением нанимателем, арендатором или собственником жилого помещения по его вине, устраняется в установленном порядке обслуживающей организацией.</w:t>
      </w:r>
    </w:p>
    <w:p>
      <w:pPr>
        <w:pStyle w:val="TextBody"/>
        <w:rPr/>
      </w:pPr>
      <w:r>
        <w:rPr/>
        <w:t>1.8. Техническая эксплуатация жилищного фонда включает в себя:</w:t>
      </w:r>
    </w:p>
    <w:p>
      <w:pPr>
        <w:pStyle w:val="TextBody"/>
        <w:rPr/>
      </w:pPr>
      <w:r>
        <w:rPr/>
        <w:t>Управление жилищным фондом: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а)</w:t>
      </w:r>
      <w:r>
        <w:rPr/>
        <w:t xml:space="preserve"> организацию эксплуатации;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б)</w:t>
      </w:r>
      <w:r>
        <w:rPr/>
        <w:t xml:space="preserve"> взаимоотношения со смежными организациями и поставщиками;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в)</w:t>
      </w:r>
      <w:r>
        <w:rPr/>
        <w:t xml:space="preserve"> все виды работы с нанимателями и арендаторами. </w:t>
      </w:r>
    </w:p>
    <w:p>
      <w:pPr>
        <w:pStyle w:val="TextBody"/>
        <w:rPr/>
      </w:pPr>
      <w:r>
        <w:rPr/>
        <w:t>Техническое обслуживание и ремонт строительных конструкций и инженерных систем зданий: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а)</w:t>
      </w:r>
      <w:r>
        <w:rPr/>
        <w:t xml:space="preserve"> техническое обслуживание (содержание), включая диспетчерское и аварийное;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б)</w:t>
      </w:r>
      <w:r>
        <w:rPr/>
        <w:t xml:space="preserve"> осмотры;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в)</w:t>
      </w:r>
      <w:r>
        <w:rPr/>
        <w:t xml:space="preserve"> подготовка к сезонной эксплуатации;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г)</w:t>
      </w:r>
      <w:r>
        <w:rPr/>
        <w:t xml:space="preserve"> текущий ремонт;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д)</w:t>
      </w:r>
      <w:r>
        <w:rPr/>
        <w:t xml:space="preserve"> капитальный ремонт. </w:t>
      </w:r>
    </w:p>
    <w:p>
      <w:pPr>
        <w:pStyle w:val="TextBody"/>
        <w:rPr/>
      </w:pPr>
      <w:r>
        <w:rPr/>
        <w:t>Санитарное содержание: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а)</w:t>
      </w:r>
      <w:r>
        <w:rPr/>
        <w:t xml:space="preserve"> уборка мест общего пользования;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б)</w:t>
      </w:r>
      <w:r>
        <w:rPr/>
        <w:t xml:space="preserve"> уборка мест придомовой территории;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в)</w:t>
      </w:r>
      <w:r>
        <w:rPr/>
        <w:t xml:space="preserve"> уход за зелеными насаждениями. </w:t>
      </w:r>
    </w:p>
    <w:p>
      <w:pPr>
        <w:pStyle w:val="TextBody"/>
        <w:rPr/>
      </w:pPr>
      <w:r>
        <w:rPr/>
        <w:t>1.9. Содержание и ремонт жилищного фонда</w:t>
      </w:r>
    </w:p>
    <w:p>
      <w:pPr>
        <w:pStyle w:val="TextBody"/>
        <w:rPr/>
      </w:pPr>
      <w:r>
        <w:rPr/>
        <w:t>1.9.1. Граждане, проживающие в домах муниципального и государственного жилищного фонда, пользуются жильем в порядке, установленном гражданским и жилищным законодательством.</w:t>
      </w:r>
    </w:p>
    <w:p>
      <w:pPr>
        <w:pStyle w:val="TextBody"/>
        <w:rPr/>
      </w:pPr>
      <w:r>
        <w:rPr/>
        <w:t>Обслуживание и ремонт мест общего пользования в многоквартирных жилых домах выполняются в установленном порядке.</w:t>
      </w:r>
    </w:p>
    <w:p>
      <w:pPr>
        <w:pStyle w:val="TextBody"/>
        <w:rPr/>
      </w:pPr>
      <w:r>
        <w:rPr/>
        <w:t>1.10.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&lt;*&gt;.</w:t>
      </w:r>
    </w:p>
    <w:p>
      <w:pPr>
        <w:pStyle w:val="TextBody"/>
        <w:rPr/>
      </w:pPr>
      <w:r>
        <w:rPr/>
        <w:t>--------------------------------</w:t>
      </w:r>
    </w:p>
    <w:p>
      <w:pPr>
        <w:pStyle w:val="TextBody"/>
        <w:rPr/>
      </w:pPr>
      <w:r>
        <w:rPr/>
        <w:t>&lt;*&gt; Положение о государственной жилищной инспекции в Российской Федерации, утвержденное Постановлением Правительства Российской Федерации от 26.09.1994 N 1086 (Собрание законодательства Российской Федерации, 1994, N 23, ст. 2566; 1995, N 10, ст. 894; 1997, N 42, ст. 4788).</w:t>
      </w:r>
    </w:p>
    <w:p>
      <w:pPr>
        <w:pStyle w:val="Heading4"/>
        <w:jc w:val="left"/>
        <w:rPr/>
      </w:pPr>
      <w:r>
        <w:rPr/>
        <w:t>II. Организация технического обслуживания и текущего ремонта жилищного фонда</w:t>
      </w:r>
    </w:p>
    <w:p>
      <w:pPr>
        <w:pStyle w:val="TextBody"/>
        <w:rPr/>
      </w:pPr>
      <w:r>
        <w:rPr/>
        <w:t>Техническое обслуживание здания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>
      <w:pPr>
        <w:pStyle w:val="TextBody"/>
        <w:rPr/>
      </w:pPr>
      <w:r>
        <w:rPr/>
        <w:t>Система технического обслуживания (содержания и текущего ремонта)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ресурсов.</w:t>
      </w:r>
    </w:p>
    <w:p>
      <w:pPr>
        <w:pStyle w:val="TextBody"/>
        <w:rPr/>
      </w:pPr>
      <w:r>
        <w:rPr/>
        <w:t>Техническое обслуживание жилищного фонда включает работы по контролю за его состоянием, поддержанию в исправности, работоспособности, наладке и регулированию инженерных систем и т.д. Контроль за техническим состоянием следует осуществлять путем проведения плановых и внеплановых осмотров.</w:t>
      </w:r>
    </w:p>
    <w:p>
      <w:pPr>
        <w:pStyle w:val="TextBody"/>
        <w:rPr/>
      </w:pPr>
      <w:r>
        <w:rPr/>
        <w:t>Текущий ремонт 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</w:t>
      </w:r>
    </w:p>
    <w:p>
      <w:pPr>
        <w:pStyle w:val="TextBody"/>
        <w:rPr/>
      </w:pPr>
      <w:r>
        <w:rPr/>
        <w:t>2.1. Система технического осмотра жилых зданий</w:t>
      </w:r>
    </w:p>
    <w:p>
      <w:pPr>
        <w:pStyle w:val="TextBody"/>
        <w:rPr/>
      </w:pPr>
      <w:r>
        <w:rPr/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помещений.</w:t>
      </w:r>
    </w:p>
    <w:p>
      <w:pPr>
        <w:pStyle w:val="TextBody"/>
        <w:rPr/>
      </w:pPr>
      <w:r>
        <w:rPr/>
        <w:t>Один раз в год в ходе весеннего осмотра следует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безопасности.</w:t>
      </w:r>
    </w:p>
    <w:p>
      <w:pPr>
        <w:pStyle w:val="TextBody"/>
        <w:rPr/>
      </w:pPr>
      <w:r>
        <w:rPr/>
        <w:t>2.1.1. Плановые осмотры жилых зданий следует проводить: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общие, в ходе которых проводится осмотр здания в целом, включая конструкции, инженерное оборудование и внешнее благоустройство;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частичные - осмотры, которые предусматривают осмотр отдельных элементов здания или помещений. </w:t>
      </w:r>
    </w:p>
    <w:p>
      <w:pPr>
        <w:pStyle w:val="TextBody"/>
        <w:rPr/>
      </w:pPr>
      <w:r>
        <w:rPr/>
        <w:t>Общие осмотры должны производиться два раза в год: весной и осенью (до начала отопительного сезона).</w:t>
      </w:r>
    </w:p>
    <w:p>
      <w:pPr>
        <w:pStyle w:val="TextBody"/>
        <w:rPr/>
      </w:pPr>
      <w:r>
        <w:rPr/>
        <w:t>Рекомендуемая периодичность плановых и частичных осмотров элементов и помещений зданий приведена в приложении N 1.</w:t>
      </w:r>
    </w:p>
    <w:p>
      <w:pPr>
        <w:pStyle w:val="TextBody"/>
        <w:rPr/>
      </w:pPr>
      <w:r>
        <w:rPr/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>
      <w:pPr>
        <w:pStyle w:val="TextBody"/>
        <w:rPr/>
      </w:pPr>
      <w:r>
        <w:rPr/>
        <w:t>2.1.2. Организация проведения осмотров и обследований жилых зданий осуществляется следующим образом: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общие плановые осмотры, а также внеочередные проводятся соответствующими организациями по обслуживанию жилищного фонда. При осмотрах кооперативных домов, находящихся на техническом обслуживании организации по обслуживанию жилищного фонда, в комиссию следует дополнительно включать представителя правления ЖСК;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служб, обеспечивающих их техническое обслуживание и ремонт. </w:t>
      </w:r>
    </w:p>
    <w:p>
      <w:pPr>
        <w:pStyle w:val="TextBody"/>
        <w:rPr/>
      </w:pPr>
      <w:r>
        <w:rPr/>
        <w:t>Особое внимание в процессе осмотров должно быть уделено тем зданиям и их конструкциям и оборудованию, которые имеют физический износ свыше 60%.</w:t>
      </w:r>
    </w:p>
    <w:p>
      <w:pPr>
        <w:pStyle w:val="TextBody"/>
        <w:rPr/>
      </w:pPr>
      <w:r>
        <w:rPr/>
        <w:t>2.1.3. Обнаруженные во время осмотров дефекты, деформации конструкций или оборудования зданий, которые могут привести к снижению несущей способности и устойчивости конструкций или здания, обрушению или нарушению нормальной работы оборудования,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сроки, указанные в приложении N 2.</w:t>
      </w:r>
    </w:p>
    <w:p>
      <w:pPr>
        <w:pStyle w:val="TextBody"/>
        <w:rPr/>
      </w:pPr>
      <w:r>
        <w:rPr/>
        <w:t>Организация по обслуживанию жилищного фонда должна принимать срочные меры по обеспечению безопасности людей, предупреждению дальнейшего развития деформаций, а также немедленно информировать о случившемся его собственника или уполномоченное им лицо.</w:t>
      </w:r>
    </w:p>
    <w:p>
      <w:pPr>
        <w:pStyle w:val="TextBody"/>
        <w:rPr/>
      </w:pPr>
      <w:r>
        <w:rPr/>
        <w:t>2.1.4. Результаты осмотров должны отражаться в специальных документах по учету технического состояния зданий: журналах, паспортах, актах.</w:t>
      </w:r>
    </w:p>
    <w:p>
      <w:pPr>
        <w:pStyle w:val="TextBody"/>
        <w:rPr/>
      </w:pPr>
      <w:r>
        <w:rPr/>
        <w:t>В журнале осмотров отражаются выявленные в процессе осмотров (общих, частичных, внеочередных) неисправности и повреждения, а также техническое состояние элементов дома (приложение N 3).</w:t>
      </w:r>
    </w:p>
    <w:p>
      <w:pPr>
        <w:pStyle w:val="TextBody"/>
        <w:rPr/>
      </w:pPr>
      <w:r>
        <w:rPr/>
        <w:t>Результаты осенних проверок готовности объекта к эксплуатации в зимних условиях отражаются в паспорте готовности объекта.</w:t>
      </w:r>
    </w:p>
    <w:p>
      <w:pPr>
        <w:pStyle w:val="TextBody"/>
        <w:rPr/>
      </w:pPr>
      <w:r>
        <w:rPr/>
        <w:t>Результаты общих обследований состояния жилищного фонда, выполняемых периодически, оформляются актами.</w:t>
      </w:r>
    </w:p>
    <w:p>
      <w:pPr>
        <w:pStyle w:val="TextBody"/>
        <w:rPr/>
      </w:pPr>
      <w:r>
        <w:rPr/>
        <w:t>2.1.5. Организация по обслуживанию жилищного фонда на основании актов осмотров и обследования должна в месячный срок: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а)</w:t>
      </w:r>
      <w:r>
        <w:rPr/>
        <w:t xml:space="preserve">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б)</w:t>
      </w:r>
      <w:r>
        <w:rPr/>
        <w:t xml:space="preserve">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в)</w:t>
      </w:r>
      <w:r>
        <w:rPr/>
        <w:t xml:space="preserve"> проверить готовность (по результатам осеннего осмотра) каждого здания к эксплуатации в зимних условиях;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г)</w:t>
      </w:r>
      <w:r>
        <w:rPr/>
        <w:t xml:space="preserve">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 </w:t>
      </w:r>
    </w:p>
    <w:p>
      <w:pPr>
        <w:pStyle w:val="TextBody"/>
        <w:rPr/>
      </w:pPr>
      <w:r>
        <w:rPr/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>
      <w:pPr>
        <w:pStyle w:val="TextBody"/>
        <w:rPr/>
      </w:pPr>
      <w:r>
        <w:rPr/>
        <w:t>2.2. Техническое обслуживание жилых домов</w:t>
      </w:r>
    </w:p>
    <w:p>
      <w:pPr>
        <w:pStyle w:val="TextBody"/>
        <w:rPr/>
      </w:pPr>
      <w:r>
        <w:rPr/>
        <w:t>2.2.1. Рекомендуемый перечень работ по содержанию жилых домов, выполняемых организацией по обслуживанию жилищного фонда, приведен в приложении N 4.</w:t>
      </w:r>
    </w:p>
    <w:p>
      <w:pPr>
        <w:pStyle w:val="TextBody"/>
        <w:rPr/>
      </w:pPr>
      <w:r>
        <w:rPr/>
        <w:t>2.2.2. Состав работ и сроки их выполнения отражаются в плане-графике, который составляется на неделю, месяц и год.</w:t>
      </w:r>
    </w:p>
    <w:p>
      <w:pPr>
        <w:pStyle w:val="TextBody"/>
        <w:rPr/>
      </w:pPr>
      <w:r>
        <w:rPr/>
        <w:t>2.2.3. Для управления и контроля за техническим состоянием жилищного фонда создаются объединенные диспетчерские службы (ОДС) или районные диспетчерские службы (РДС) на микрорайоны или группы домов. Для каждой ОДС устанавливается перечень объектов диспетчеризации и контролируемых параметров инженерного оборудования.</w:t>
      </w:r>
    </w:p>
    <w:p>
      <w:pPr>
        <w:pStyle w:val="TextBody"/>
        <w:rPr/>
      </w:pPr>
      <w:r>
        <w:rPr/>
        <w:t>2.2.4. Средства автоматизации и диспетчеризации инженерного оборудования, средства связи, контрольно-измерительные приборы (КИП) и счетчики должны устанавливаться в соответствии с инструкцией завода-изготовителя по проектам, выполненным специализированной организацией, и обеспечивать соответственно поддержание заданных режимов работы инженерного оборудования, своевременную подачу сигналов о нарушениях режимов работы или аварий, проводить измерение параметров работы оборудования для визуального или автоматического контроля его работы, надежную связь нанимателей, арендаторов и собственников приватизированных жилых помещений и диспетчерской, а также диспетчерской со службами по техническому обслуживанию и аварийными службами.</w:t>
      </w:r>
    </w:p>
    <w:p>
      <w:pPr>
        <w:pStyle w:val="TextBody"/>
        <w:rPr/>
      </w:pPr>
      <w:r>
        <w:rPr/>
        <w:t>2.2.5. Объединенные диспетчерские службы (ОДС) должны вести в специальных журналах учет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зданий, контролировать по срокам и качеству выполнения (приложение N 5).</w:t>
      </w:r>
    </w:p>
    <w:p>
      <w:pPr>
        <w:pStyle w:val="TextBody"/>
        <w:rPr/>
      </w:pPr>
      <w:r>
        <w:rPr/>
        <w:t>2.2.6. Заявки на неисправность инженерного оборудования или конструкций должны рассматриваться в день их поступления, не позднее чем на следующий день должно быть организовано их устранение. В тех случаях, когда для устранения неисправностей требуется длительное время или запчасти, которых в данный момент нет в наличии, необходимо о принятых решениях сообщить заявителю. Аналогичные меры должны быть приняты и по заявкам, полученным по телефону или через систему диспетчерской связи.</w:t>
      </w:r>
    </w:p>
    <w:p>
      <w:pPr>
        <w:pStyle w:val="TextBody"/>
        <w:rPr/>
      </w:pPr>
      <w:r>
        <w:rPr/>
        <w:t>Аварийные заявки устраняются в сроки, указанные в приложении N 2. Заявки, связанные с обеспечением безопасности проживания, устраняются в срочном порядке.</w:t>
      </w:r>
    </w:p>
    <w:p>
      <w:pPr>
        <w:pStyle w:val="TextBody"/>
        <w:rPr/>
      </w:pPr>
      <w:r>
        <w:rPr/>
        <w:t>2.3. Организация и планирование текущего ремонта</w:t>
      </w:r>
    </w:p>
    <w:p>
      <w:pPr>
        <w:pStyle w:val="TextBody"/>
        <w:rPr/>
      </w:pPr>
      <w:r>
        <w:rPr/>
        <w:t>2.3.1.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жилищного фонда подрядными организациями.</w:t>
      </w:r>
    </w:p>
    <w:p>
      <w:pPr>
        <w:pStyle w:val="TextBody"/>
        <w:rPr/>
      </w:pPr>
      <w:r>
        <w:rPr/>
        <w:t>2.3.2. Продолжительность текущего ремонта следует определять по нормам на каждый вид ремонтных работ конструкций и оборудования.</w:t>
      </w:r>
    </w:p>
    <w:p>
      <w:pPr>
        <w:pStyle w:val="TextBody"/>
        <w:rPr/>
      </w:pPr>
      <w:r>
        <w:rPr/>
        <w:t>Для предварительных плановых расчетов допускается принимать укрупненные нормативы согласно рекомендуемому приложению N 6.</w:t>
      </w:r>
    </w:p>
    <w:p>
      <w:pPr>
        <w:pStyle w:val="TextBody"/>
        <w:rPr/>
      </w:pPr>
      <w:r>
        <w:rPr/>
        <w:t>2.3.3. Примерный перечень работ, относящихся к текущему ремонту, приведен в приложении N 7.</w:t>
      </w:r>
    </w:p>
    <w:p>
      <w:pPr>
        <w:pStyle w:val="TextBody"/>
        <w:rPr/>
      </w:pPr>
      <w:r>
        <w:rPr/>
        <w:t>2.3.4. Периодичность текущего ремонта следует принимать в пределах трех - пяти лет с учетом группы капитальности зданий, физического износа и местных условий.</w:t>
      </w:r>
    </w:p>
    <w:p>
      <w:pPr>
        <w:pStyle w:val="TextBody"/>
        <w:rPr/>
      </w:pPr>
      <w:r>
        <w:rPr/>
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>
      <w:pPr>
        <w:pStyle w:val="TextBody"/>
        <w:rPr/>
      </w:pPr>
      <w:r>
        <w:rPr/>
        <w:t>2.3.6. Опись ремонтных работ на каждое строение, включенное в годовой план текущего ремонта,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>
      <w:pPr>
        <w:pStyle w:val="TextBody"/>
        <w:rPr/>
      </w:pPr>
      <w:r>
        <w:rPr/>
        <w:t>2.3.7.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</w:p>
    <w:p>
      <w:pPr>
        <w:pStyle w:val="TextBody"/>
        <w:rPr/>
      </w:pPr>
      <w:r>
        <w:rPr/>
        <w:t>2.3.8.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>
      <w:pPr>
        <w:pStyle w:val="TextBody"/>
        <w:rPr/>
      </w:pPr>
      <w:r>
        <w:rPr/>
        <w:t>2.4. Организация и планирование капитального ремонта</w:t>
      </w:r>
    </w:p>
    <w:p>
      <w:pPr>
        <w:pStyle w:val="TextBody"/>
        <w:rPr/>
      </w:pPr>
      <w:r>
        <w:rPr/>
        <w:t>2.4.1. Планирование капитального ремонта жилищного фонда следует осуществлять в соответствии с действующими документами.</w:t>
      </w:r>
    </w:p>
    <w:p>
      <w:pPr>
        <w:pStyle w:val="TextBody"/>
        <w:rPr/>
      </w:pPr>
      <w:r>
        <w:rPr/>
        <w:t>2.4.2. При капитальном ремонте следует производить комплексное устранение неисправностей всех изношенных элементов здания и оборудования, смену, восстановление или замену их на более долговечные и экономичные, улучшение эксплуатационных показателей жилищного фонда, осуществление технически возможной и экономически целесообразной модернизации жилых зданий с установкой приборов учета тепла, воды, газа, электроэнергии и обеспечения рационального энергопотребления. Примерный перечень работ, проводящихся за счет средств, предназначенных на капитальный ремонт жилищного фонда, приведен в приложении N 8.</w:t>
      </w:r>
    </w:p>
    <w:p>
      <w:pPr>
        <w:pStyle w:val="TextBody"/>
        <w:rPr/>
      </w:pPr>
      <w:r>
        <w:rPr/>
        <w:t>2.4.3. Капитальный ремонт в домах, подлежащих сносу, восстановление и благоустройство которых выполнять нецелесообразно, в течение ближайших 10 лет, допускается производить в виде исключения только в объеме, обеспечивающем безопасные и санитарные условия проживания в них на оставшийся срок.</w:t>
      </w:r>
    </w:p>
    <w:p>
      <w:pPr>
        <w:pStyle w:val="TextBody"/>
        <w:rPr/>
      </w:pPr>
      <w:r>
        <w:rPr/>
        <w:t>2.4.4.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хозяйства.</w:t>
      </w:r>
    </w:p>
    <w:p>
      <w:pPr>
        <w:pStyle w:val="TextBody"/>
        <w:rPr/>
      </w:pPr>
      <w:r>
        <w:rPr/>
        <w:t>2.4.5. Порядок разработки, объем и характер проектно-сметной документации на капитальный ремонт жилых зданий, а также сроки выдачи ее подрядной организации должны устанавливаться в соответствии с действующими документами.</w:t>
      </w:r>
    </w:p>
    <w:p>
      <w:pPr>
        <w:pStyle w:val="TextBody"/>
        <w:rPr/>
      </w:pPr>
      <w:r>
        <w:rPr/>
        <w:t>2.5. Организация технического обслуживания жилых зданий, планируемых на капитальный ремонт</w:t>
      </w:r>
    </w:p>
    <w:p>
      <w:pPr>
        <w:pStyle w:val="TextBody"/>
        <w:rPr/>
      </w:pPr>
      <w:r>
        <w:rPr/>
        <w:t>2.5.1. При техническом обслуживании жилых домов, подготовленных к капитальному ремонту с отселением (частичным) проживающих, должны соблюдаться следующие дополнительные требования: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владелец жилого дома обязан информировать проживающее население о сроках начала и завершения капитального ремонта;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ограждение опасных участков;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охрана и недопущение входа посторонних лиц в отселенные помещения;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отключение в отселенных квартирах санитарно-технических, электрических и газовых устройств. </w:t>
      </w:r>
    </w:p>
    <w:p>
      <w:pPr>
        <w:pStyle w:val="TextBody"/>
        <w:rPr/>
      </w:pPr>
      <w:r>
        <w:rPr/>
        <w:t>2.5.2. Все конструкции, находящиеся в аварийном состоянии, должны быть обеспечены охранными устройствами, предупреждающими их обрушение.</w:t>
      </w:r>
    </w:p>
    <w:p>
      <w:pPr>
        <w:pStyle w:val="TextBody"/>
        <w:rPr/>
      </w:pPr>
      <w:r>
        <w:rPr/>
        <w:t>2.6. Подготовка жилищного фонда к сезонной эксплуатации</w:t>
      </w:r>
    </w:p>
    <w:p>
      <w:pPr>
        <w:pStyle w:val="TextBody"/>
        <w:rPr/>
      </w:pPr>
      <w:r>
        <w:rPr/>
        <w:t>2.6.1. Целью подготовки объектов жилищно-коммунального хозяйства к сезонной эксплуатации является обеспечение сроков и качества выполнения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в зимний период.</w:t>
      </w:r>
    </w:p>
    <w:p>
      <w:pPr>
        <w:pStyle w:val="TextBody"/>
        <w:rPr/>
      </w:pPr>
      <w:r>
        <w:rPr/>
        <w:t>2.6.2. При подготовке жилищного фонда к эксплуатации в зимний период надлежит: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устранить неисправности: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 и установок с газовыми нагревателями;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привести в технически исправное состояние территорию домовладений с обеспечением беспрепятственного отвода атмосферных и талых вод от отмостки, от спусков (входов) в подвал и их оконных приямков;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 </w:t>
      </w:r>
    </w:p>
    <w:p>
      <w:pPr>
        <w:pStyle w:val="TextBody"/>
        <w:rPr/>
      </w:pPr>
      <w:r>
        <w:rPr/>
        <w:t>2.6.3. Сроки начала и окончания подготовки к зиме каждого жилого дома, котельной, теплового пункта и теплового (элеваторного) узла утверждаются органом местного самоуправления (по предложению организации, обслуживающей указанный жилищный фонд) с учетом завершения всех работ в северных и восточных районах - до 1 сентября, в центральных - к 15 сентября, в южных - до 1 октября, включая проведение пробных топок центрального отопления и печей. Контроль за ходом работ по подготовке к зиме осуществляют органы местного самоуправления, собственники жилищного фонда и их уполномоченные и главные государственные жилищные инспекции.</w:t>
      </w:r>
    </w:p>
    <w:p>
      <w:pPr>
        <w:pStyle w:val="TextBody"/>
        <w:rPr/>
      </w:pPr>
      <w:r>
        <w:rPr/>
        <w:t>2.6.4. План-график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недостатков, выявленных за прошедший период.</w:t>
      </w:r>
    </w:p>
    <w:p>
      <w:pPr>
        <w:pStyle w:val="TextBody"/>
        <w:rPr/>
      </w:pPr>
      <w:r>
        <w:rPr/>
        <w:t>2.6.5. Подготовке к зиме (проведение гидравлических испытаний, ремонт, поверка и наладка) подлежит весь комплекс устройств, обеспечивающих бесперебойную подачу тепла в квартиры (котельные, внутридомовые сети, групповые и местные тепловые пункты в домах, системы отопления, вентиляции).</w:t>
      </w:r>
    </w:p>
    <w:p>
      <w:pPr>
        <w:pStyle w:val="TextBody"/>
        <w:rPr/>
      </w:pPr>
      <w:r>
        <w:rPr/>
        <w:t>Котельные, тепловые пункты и узлы должны быть обеспечены средствами автоматизации, контрольно-измерительными приборами (КИП), запорной регулирующей аппаратурой, схемами разводки систем отопления, ГВС, ХВС, приточно-вытяжной вентиляции, конструкциями с указанием использования оборудования при различных эксплуатационных режимах (наполнении, подпитке, спуске воды из систем отопления и др.), техническими паспортами оборудования, режимными картами, журналами записи параметров, журналами дефектов оборудования.</w:t>
      </w:r>
    </w:p>
    <w:p>
      <w:pPr>
        <w:pStyle w:val="TextBody"/>
        <w:rPr/>
      </w:pPr>
      <w:r>
        <w:rPr/>
        <w:t>Должна быть выполнена наладка внутриквартальных сетей с корректировкой расчетных диаметров дросселирующих устройств на тепловом (элеваторном) узле.</w:t>
      </w:r>
    </w:p>
    <w:p>
      <w:pPr>
        <w:pStyle w:val="TextBody"/>
        <w:rPr/>
      </w:pPr>
      <w:r>
        <w:rPr/>
        <w:t>Устройства газового хозяйства должны пройти наладку запорно-предохранительных клапанов и регуляторов давления на зимний период.</w:t>
      </w:r>
    </w:p>
    <w:p>
      <w:pPr>
        <w:pStyle w:val="TextBody"/>
        <w:rPr/>
      </w:pPr>
      <w:r>
        <w:rPr/>
        <w:t>Оборудование насосных станций, систем противопожарного оборудования должно быть укомплектовано основным и резервным оборудованием, обеспечено автоматическое включение резервных насосов при отказе основных, отрегулировано и исправно.</w:t>
      </w:r>
    </w:p>
    <w:p>
      <w:pPr>
        <w:pStyle w:val="TextBody"/>
        <w:rPr/>
      </w:pPr>
      <w:r>
        <w:rPr/>
        <w:t>2.6.6. В период подготовки жилищного фонда к работе в зимних условиях организуется: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и переподготовка кадров работников котельных, тепловых пунктов, работников аварийной службы и рабочих текущего ремонта, дворников;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аварийных служб (автотранспорта, оборудования, средств связи, инструментов и инвентаря, запасов материалов и инструктаж персонала);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(восстановление) схем внутридомовых систем холодного и горячего водоснабжения, канализации, центрального отопления и вентиляции, газа с указанием расположения запорной арматуры и выключателей (для слесарей и электриков по ликвидации аварий и неисправностей внутридомовых инженерных систем);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в неотапливаемых помещениях обеспечивают ремонт изоляции труб водопровода и канализации, противопожарного водопровода. </w:t>
      </w:r>
    </w:p>
    <w:p>
      <w:pPr>
        <w:pStyle w:val="TextBody"/>
        <w:rPr/>
      </w:pPr>
      <w:r>
        <w:rPr/>
        <w:t>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(техподполье).</w:t>
      </w:r>
    </w:p>
    <w:p>
      <w:pPr>
        <w:pStyle w:val="TextBody"/>
        <w:rPr/>
      </w:pPr>
      <w:r>
        <w:rPr/>
        <w:t>2.6.7. В неотапливаемых помещениях в период подготовки к зиме следует проверить состояние и произвести ремонт изоляции труб водопровода и канализации, ЦО и ГВС, утеплить противопожарный водопровод.</w:t>
      </w:r>
    </w:p>
    <w:p>
      <w:pPr>
        <w:pStyle w:val="TextBody"/>
        <w:rPr/>
      </w:pPr>
      <w:r>
        <w:rPr/>
        <w:t>2.6.8. Продухи в подвалах и технических подпольях на зиму можно закрывать только в случае сильных морозов.</w:t>
      </w:r>
    </w:p>
    <w:p>
      <w:pPr>
        <w:pStyle w:val="TextBody"/>
        <w:rPr/>
      </w:pPr>
      <w:r>
        <w:rPr/>
        <w:t>2.6.9. Начало отопительного сезона устанавливается органами местного самоуправления.</w:t>
      </w:r>
    </w:p>
    <w:p>
      <w:pPr>
        <w:pStyle w:val="TextBody"/>
        <w:rPr/>
      </w:pPr>
      <w:r>
        <w:rPr/>
        <w:t>2.6.10. Готовность объектов жилищно-коммунального хозяйства к эксплуатации в зимних условиях подтверждается наличием: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паспорта готовности дома к эксплуатации в зимних условиях (приложение N 9);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актов на исправность автоматики безопасности и контрольно-измерительных приборов (КИП) котельных и инженерного оборудования зданий;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актов технического состояния и исправности работы противопожарного оборудования;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обеспеченности топливом котельных и населения до начала отопительного сезона: твердого - не ниже 70% потребности отопительного сезона, жидкого - по наличию складов, но не менее среднемесячного расхода; запаса песка для посыпки тротуаров - из расчета не менее 3 - 4 м3 на 1 тыс. м2 уборочной площади;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актов о готовности уборочной техники и инвентаря;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отопления. </w:t>
      </w:r>
    </w:p>
    <w:p>
      <w:pPr>
        <w:pStyle w:val="TextBody"/>
        <w:rPr/>
      </w:pPr>
      <w:r>
        <w:rPr/>
        <w:t>Все акты утверждаются и сдаются до 15 сентября.</w:t>
      </w:r>
    </w:p>
    <w:p>
      <w:pPr>
        <w:pStyle w:val="TextBody"/>
        <w:rPr/>
      </w:pPr>
      <w:r>
        <w:rPr/>
        <w:t>2.6.11. В зимний период следует обеспечить бесперебойную работу канализационных выпусков, смотровых колодцев дворовой сети и общих выпусков в торцах зданиях от общего трубопровода, проложенного в подвале.</w:t>
      </w:r>
    </w:p>
    <w:p>
      <w:pPr>
        <w:pStyle w:val="TextBody"/>
        <w:rPr/>
      </w:pPr>
      <w:r>
        <w:rPr/>
        <w:t>2.6.12. После окончания отопительного сезона оборудование котельных, тепловых сетей и тепловых пунктов, всех систем отопления должно быть испытано гидравлическим давлением в соответствии с установленными требованиями.</w:t>
      </w:r>
    </w:p>
    <w:p>
      <w:pPr>
        <w:pStyle w:val="TextBody"/>
        <w:rPr/>
      </w:pPr>
      <w:r>
        <w:rPr/>
        <w:t>Выявленные при испытаниях дефекты должны быть устранены, после чего проведены повторные испытания. Испытания тепловых сетей производятся в соответствии с установленными требованиями.</w:t>
      </w:r>
    </w:p>
    <w:p>
      <w:pPr>
        <w:pStyle w:val="TextBody"/>
        <w:rPr/>
      </w:pPr>
      <w:r>
        <w:rPr/>
        <w:t>2.6.13. В летний период должны быть проведены следующие работы: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по котельным - ревизия арматуры и оборудования приборов КИП (контрольно-измерительных приборов) и автоматики, устранения щелей в обмуровке котлов и дымоходов, подготовлен контингент операторов и осуществлен завоз топлива: твердого - в расчете 70% потребности в отопительном сезоне, жидкого - по наличию складов, но не менее среднемесячного запаса. Расчет потребного количества топлива следует производить в соответствии с действующими нормативно-правовыми документами. Хранение топлива следует производить в соответствии с установленными требованиями;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по тепловым сетям - промывка систем, ревизия арматуры, устранение постоянных и периодических засорений каналов, восстановление разрушенной или замена недостаточной тепловой изоляции труб в камерах, подземных каналах и подвалах (технических подпольях);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по тепловым пунктам - ревизия арматуры и оборудования (насосов, подогревателей и др.);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по системам отопления и горячего водоснабжения - ревизия кранов и другой запорной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 и в нишах санитарных узлов. При наличии непрогрева радиаторов следует провести их гидропневматическую промывку. По окончании всех ремонтных работ весь комплекс устройств по теплоснабжению подлежит эксплуатационной наладке во время пробной топки;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по уборочной технике и инвентарю для дворников - проверка, ремонт, замена;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завоз песка для посыпки тротуаров (из расчета не менее 3 м3 на 1 тыс. м2 уборочной площади) и соли (из расчета не менее 3 - 5% массы песка) или ее заменителя;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разъяснение нанимателям, арендаторам и собственникам жилых и нежилых помещений правил подготовки жилых зданий к зиме (установка уплотняющих прокладок в притворах оконных и дверных проемов, замена разбитых стекол и т.д.);</w:t>
      </w:r>
    </w:p>
    <w:p>
      <w:pPr>
        <w:pStyle w:val="TextBody"/>
        <w:rPr/>
      </w:pPr>
      <w:r>
        <w:rPr>
          <w:rStyle w:val="StrongEmphasis"/>
        </w:rPr>
        <w:t>з)</w:t>
      </w:r>
      <w:r>
        <w:rPr/>
        <w:t xml:space="preserve"> наличие первичных средств пожаротушения.</w:t>
      </w:r>
    </w:p>
    <w:p>
      <w:pPr>
        <w:pStyle w:val="TextBody"/>
        <w:rPr/>
      </w:pPr>
      <w:r>
        <w:rPr/>
        <w:t>2.7. Организация и функционирование объединенной диспетчерской службы (ОДС), аварийно-ремонтной службы (АРС)</w:t>
      </w:r>
    </w:p>
    <w:p>
      <w:pPr>
        <w:pStyle w:val="TextBody"/>
        <w:rPr/>
      </w:pPr>
      <w:r>
        <w:rPr/>
        <w:t>2.7.1. Объединенные диспетчерские службы (ОДС)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оборудования. Кроме того, в задачу ОДС входит принятие оперативных мер по обеспечению безопасности граждан в местах аварийного состояния конструкций зданий, своевременной уборке территорий домовладений, очистке кровель от снега и наледи.</w:t>
      </w:r>
    </w:p>
    <w:p>
      <w:pPr>
        <w:pStyle w:val="TextBody"/>
        <w:rPr/>
      </w:pPr>
      <w:r>
        <w:rPr/>
        <w:t>2.7.2. ОДС осуществляет контроль за работой следующего инженерного оборудования: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лифтов;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систем отопления и горячего водоснабжения (тепловых пунктов, бойлерных, котельных, элеваторных узлов);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систем холодного водоснабжения (насосных установок, водоподкачек), канализации;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систем газоснабжения;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электрощитовых жилых домов, дежурного освещения лестничных клеток, подъездов и дворовых территорий;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кодовых запирающих устройств в жилых домах.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Кроме того, система диспетчеризации обеспечивает: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контроль загазованности технических подполий и коллекторов;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громкоговорящую (двухстороннюю) связь с абонентами (пассажирами лифтов, жильцами, дворниками), служебными помещениями, организациями по обслуживанию жилищного фонда, объектами другого инженерного оборудования (противопожарный водопровод, противодымная защита, пожарная сигнализация и т.д.);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установок и средств автоматизированной противопожарной защиты зданий повышенной этажности;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сигнализацию при открывании дверей подвалов, чердаков, машинных помещений лифтов, щитовых. </w:t>
      </w:r>
    </w:p>
    <w:p>
      <w:pPr>
        <w:pStyle w:val="TextBody"/>
        <w:rPr/>
      </w:pPr>
      <w:r>
        <w:rPr/>
        <w:t>2.7.3. Работа ОДС осуществляется круглосуточно. Служба ОДС ведет непрерывный контроль за работой инженерного оборудования, регистрирует его работу в соответствующих журналах и немедленно устраняет мелкие неисправности и аварии; о всех авариях или перерывах в работе систем водоснабжения, канализации, тепло-, электроснабжения срочно сообщает в аварийную службу организации по обслуживанию жилищного фонда, а также в специализированные организации, обслуживающие лифты, газовое оборудование, водопроводно-канализационное и др.</w:t>
      </w:r>
    </w:p>
    <w:p>
      <w:pPr>
        <w:pStyle w:val="TextBody"/>
        <w:rPr/>
      </w:pPr>
      <w:r>
        <w:rPr/>
        <w:t>2.7.4. Для обеспечения рациональной работы в ОДС должен быть комплект рабочей документации на все объекты, сети и сооружения, схемы всех отключающих и запорных узлов систем оборудования, планы подземных коммуникаций, комплекты ключей от всех рабочих, подвальных и чердачных помещений жилых домов.</w:t>
      </w:r>
    </w:p>
    <w:p>
      <w:pPr>
        <w:pStyle w:val="TextBody"/>
        <w:rPr/>
      </w:pPr>
      <w:r>
        <w:rPr/>
        <w:t>2.7.5. Одной из основных функций ОДС является прием и выполнение работ по заявкам населения. Прием заявок осуществляется при непосредственном общении с жильцами по телефону, а также с помощью прямой связи по переговорным устройствам, устанавливаемым в подъездах зданий и кабинах лифтов.</w:t>
      </w:r>
    </w:p>
    <w:p>
      <w:pPr>
        <w:pStyle w:val="TextBody"/>
        <w:rPr/>
      </w:pPr>
      <w:r>
        <w:rPr/>
        <w:t>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учета.</w:t>
      </w:r>
    </w:p>
    <w:p>
      <w:pPr>
        <w:pStyle w:val="TextBody"/>
        <w:rPr/>
      </w:pPr>
      <w:r>
        <w:rPr/>
        <w:t>2.7.6. Руководитель ОДС (старший диспетчер) обеспечивает: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ежесуточного осмотра диспетчерской системы, обращая особое внимание на исправность реле времени, ламп сигнализации на пульте, сигнализаторов загазованности, электрических фотовыключателей;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еженедельной профилактики аппаратуры, приборов и линий связи без вскрытия внутренней части аппаратуры;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замену сгоревших ламп на диспетчерском пульте;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заправку лент в приборы для вычерчивания диаграмм, проведение смазки, заправку приборов чернилами и т.п.;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неисправности приборов, аппаратуры или линий связи передачу заявки на ремонт в соответствующую специализированную организацию;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анализирует характер поступающих заявок и причины их неисполнения;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ежемесячно оценивает работу обслуживающей организации в части выполнения заявочного ремонта. </w:t>
      </w:r>
    </w:p>
    <w:p>
      <w:pPr>
        <w:pStyle w:val="TextBody"/>
        <w:rPr/>
      </w:pPr>
      <w:r>
        <w:rPr/>
        <w:t>2.7.7. Аварийно-ремонтные службы (АРС) создаются для оперативного устранения крупных повреждений, отказов, аварий конструкций и инженерного оборудования жилых зданий, сетей и объектов, обеспечения нормального функционирования и восстановления жилищного фонда.</w:t>
      </w:r>
    </w:p>
    <w:p>
      <w:pPr>
        <w:pStyle w:val="TextBody"/>
        <w:rPr/>
      </w:pPr>
      <w:r>
        <w:rPr/>
        <w:t>Объектами обслуживания аварийной службы являются жилые дома и общественные здания, расположенные на территории района, вне зависимости от форм собственности. Состав аварийной службы комплектуется исходя из объема и технического состояния обслуживаемого жилищного фонда.</w:t>
      </w:r>
    </w:p>
    <w:p>
      <w:pPr>
        <w:pStyle w:val="TextBody"/>
        <w:rPr/>
      </w:pPr>
      <w:r>
        <w:rPr/>
        <w:t>2.7.8. Аварийная служба осуществляет: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срочную ликвидацию засоров канализации и мусоропроводов внутри строений;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устранение аварийных повреждений систем водопровода, отопления и канализации, находящихся в собственности или на обслуживании жилищных организаций, обслуживаемых аварийной службой;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ликвидацию повреждений во внутренних сетях электроснабжения, находящихся в собственности жилищных организаций, обслуживаемых аварийной службой;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зон, обрушения нависающих конструкций, находящихся в аварийном состоянии, или же принятия мер через местные органы самоуправления по переселению граждан из помещений, угрожающих безопасности проживания;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содержание закрепленной за аварийной службой техники в исправном состоянии и использования ее по назначению. </w:t>
      </w:r>
    </w:p>
    <w:p>
      <w:pPr>
        <w:pStyle w:val="TextBody"/>
        <w:rPr/>
      </w:pPr>
      <w:r>
        <w:rPr/>
        <w:t>2.7.9. При поступлении сигналов об аварии или повреждении магистралей водопровода, канализации, теплоснабжения, телефонной сети, подземной электросиловой и сетевой сети, трансформаторных подстанций и вводных шкафов, газопроводов и газового оборудования аварийная служба обязана сообщить в соответствующие специализированные коммунальные предприятия, их аварийные службы и проследить за выполнением необходимых работ указанными службами до полной ликвидации аварий.</w:t>
      </w:r>
    </w:p>
    <w:p>
      <w:pPr>
        <w:pStyle w:val="TextBody"/>
        <w:rPr/>
      </w:pPr>
      <w:r>
        <w:rPr/>
        <w:t>Персонал аварийной службы и материальная часть должны постоянно находиться в полной готовности, обеспечивающей немедленный выезд бригад к месту аварий в любое время суток.</w:t>
      </w:r>
    </w:p>
    <w:p>
      <w:pPr>
        <w:pStyle w:val="TextBody"/>
        <w:rPr/>
      </w:pPr>
      <w:r>
        <w:rPr/>
        <w:t>В помещении аварийной службы должны быть: схема района, список и адреса организаций, журнал учета аварий, городские телефоны, домашние адреса руководителей хозяйств, их домашние и служебные телефоны.</w:t>
      </w:r>
    </w:p>
    <w:p>
      <w:pPr>
        <w:pStyle w:val="TextBody"/>
        <w:rPr/>
      </w:pPr>
      <w:r>
        <w:rPr/>
        <w:t>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объектах, а также принимает организационно-технические решения при угрозе стихийных бедствий (ураганы, сильные снегопады, обледенение дорог, резкие понижения температур и др.); о принятых мерах докладывает руководству вышестоящей диспетчерской службы и руководству органа местного самоуправления.</w:t>
      </w:r>
    </w:p>
    <w:p>
      <w:pPr>
        <w:pStyle w:val="Heading4"/>
        <w:jc w:val="left"/>
        <w:rPr/>
      </w:pPr>
      <w:r>
        <w:rPr/>
        <w:t>III. Содержание помещений и придомовой территории</w:t>
      </w:r>
    </w:p>
    <w:p>
      <w:pPr>
        <w:pStyle w:val="TextBody"/>
        <w:rPr/>
      </w:pPr>
      <w:r>
        <w:rPr/>
        <w:t>3.1. Правила содержания квартир</w:t>
      </w:r>
    </w:p>
    <w:p>
      <w:pPr>
        <w:pStyle w:val="TextBody"/>
        <w:rPr/>
      </w:pPr>
      <w:r>
        <w:rPr/>
        <w:t>3.1.1. Инженерно-технические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оборудования, температурно-влажностный режим и санитарное состояние в помещениях.</w:t>
      </w:r>
    </w:p>
    <w:p>
      <w:pPr>
        <w:pStyle w:val="TextBody"/>
        <w:rPr/>
      </w:pPr>
      <w:r>
        <w:rPr/>
        <w:t>3.1.2. Помещения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>
      <w:pPr>
        <w:pStyle w:val="TextBody"/>
        <w:rPr/>
      </w:pPr>
      <w:r>
        <w:rPr/>
        <w:t>3.1.3.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гидроизолировать.</w:t>
      </w:r>
    </w:p>
    <w:p>
      <w:pPr>
        <w:pStyle w:val="TextBody"/>
        <w:rPr/>
      </w:pPr>
      <w:r>
        <w:rPr/>
        <w:t>Для усиления воздухообмена в помещениях следует использовать местные приточные устройства (вентиляционные каналы в наладке печей, подоконные приточные устройства, каналы в стене и т.д.). Квартиросъемщикам рекомендуется устанавливать в вытяжных отверстиях вентиляторов.</w:t>
      </w:r>
    </w:p>
    <w:p>
      <w:pPr>
        <w:pStyle w:val="TextBody"/>
        <w:rPr/>
      </w:pPr>
      <w:r>
        <w:rPr/>
        <w:t>3.1.4. Для обеспечения нормального температурно-влажностного режима наружных стен не рекомендуется: устанавливать вплотную к ним громоздкую мебель, особенно в наружных углах; вешать на наружные стены ковры и картины в первые два года эксплуатации.</w:t>
      </w:r>
    </w:p>
    <w:p>
      <w:pPr>
        <w:pStyle w:val="TextBody"/>
        <w:rPr/>
      </w:pPr>
      <w:r>
        <w:rPr/>
        <w:t>3.1.5. Не допускается использование газовых и электрических плит для обогрева помещений.</w:t>
      </w:r>
    </w:p>
    <w:p>
      <w:pPr>
        <w:pStyle w:val="TextBody"/>
        <w:rPr/>
      </w:pPr>
      <w:r>
        <w:rPr/>
        <w:t>3.2. Содержание лестничных клеток</w:t>
      </w:r>
    </w:p>
    <w:p>
      <w:pPr>
        <w:pStyle w:val="TextBody"/>
        <w:rPr/>
      </w:pPr>
      <w:r>
        <w:rPr/>
        <w:t>3.2.1. Содержание лестничных клеток может включать в себя: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техническое обслуживание (плановые, внеплановые осмотры, подготовка к сезонной эксплуатации, текущий ремонт конструктивных элементов и инженерных систем и домового оборудования);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капитальный ремонт в составе капитального или выборочного ремонта зданий;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мероприятия, обеспечивающие нормативно-влажностный режим на лестничных клетках;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обслуживание мусоропроводов;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обслуживание автоматических запирающихся устройств, входных дверей, самозакрывающихся устройств;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обслуживание лифтового оборудования;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обслуживание системы ДУ;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дежурства в подъездах;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оборудование помещений для консьержек с установкой телефона. </w:t>
      </w:r>
    </w:p>
    <w:p>
      <w:pPr>
        <w:pStyle w:val="TextBody"/>
        <w:rPr/>
      </w:pPr>
      <w:r>
        <w:rPr/>
        <w:t>3.2.2. Организация по обслуживанию жилищного фонда должна обеспечить: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исправное состояние строительных конструкций, отопительных приборов и трубопроводов, расположенных на лестничных клетках;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требуемое санитарное состояние лестничных клеток;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нормативный температурно-влажностный режим на лестничных клетках. </w:t>
      </w:r>
    </w:p>
    <w:p>
      <w:pPr>
        <w:pStyle w:val="TextBody"/>
        <w:rPr/>
      </w:pPr>
      <w:r>
        <w:rPr/>
        <w:t>3.2.3. Окна и двери лестничных клеток должны иметь плотно пригнанные притворы с установкой уплотняющих прокладок.</w:t>
      </w:r>
    </w:p>
    <w:p>
      <w:pPr>
        <w:pStyle w:val="TextBody"/>
        <w:rPr/>
      </w:pPr>
      <w:r>
        <w:rPr/>
        <w:t>3.2.4. Лестничные клетки должны регулярно проветриваться с помощью форточек, фрамуг или створок окон на первом и верхнем этажах одновременно, а также через вентиляционные каналы и шахты.</w:t>
      </w:r>
    </w:p>
    <w:p>
      <w:pPr>
        <w:pStyle w:val="TextBody"/>
        <w:rPr/>
      </w:pPr>
      <w:r>
        <w:rPr/>
        <w:t>3.2.5. Лестничные клетки должны иметь температуру воздуха и воздухообмен согласно установленным требованиям.</w:t>
      </w:r>
    </w:p>
    <w:p>
      <w:pPr>
        <w:pStyle w:val="TextBody"/>
        <w:rPr/>
      </w:pPr>
      <w:r>
        <w:rPr/>
        <w:t>3.2.6. Освещенность искусственным светом лестничных клеток должна приниматься по установленным нормам.</w:t>
      </w:r>
    </w:p>
    <w:p>
      <w:pPr>
        <w:pStyle w:val="TextBody"/>
        <w:rPr/>
      </w:pPr>
      <w:r>
        <w:rPr/>
        <w:t>3.2.7. Периодичность основных работ, выполняемых при уборке лестничных клеток, определяется в установленном порядке.</w:t>
      </w:r>
    </w:p>
    <w:p>
      <w:pPr>
        <w:pStyle w:val="TextBody"/>
        <w:rPr/>
      </w:pPr>
      <w:r>
        <w:rPr/>
        <w:t>При использовании для уборки лестничных клеток централизованных вакуумных систем, сухую уборку и мойку пола лестничных площадок и маршей, а также обметание пола и стен, подоконников, отопительных приборов и т.д. следует производить не реже чем через пять дней, а стен - не менее двух раз в год. Мокрую уборку всех поверхностей в этом случае необходимо выполнять не реже одного раза в месяц.</w:t>
      </w:r>
    </w:p>
    <w:p>
      <w:pPr>
        <w:pStyle w:val="TextBody"/>
        <w:rPr/>
      </w:pPr>
      <w:r>
        <w:rPr/>
        <w:t>3.2.8. Окраску лестничных клеток допускается производить улучшенными высококачественными, безводными составами;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поверхности, окрашенные малярными, безводными составами, должны иметь однотонную глянцевую или матовую поверхность;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допускается просвечивание нижележащих слоев краски, отслоения, пятна, потеки;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 xml:space="preserve">не допускается в местах сопряжения поверхностей, искривления линий, закраски высококачественной окраски в различные цвета. </w:t>
      </w:r>
    </w:p>
    <w:p>
      <w:pPr>
        <w:pStyle w:val="TextBody"/>
        <w:rPr/>
      </w:pPr>
      <w:r>
        <w:rPr/>
        <w:t>3.2.9.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>
      <w:pPr>
        <w:pStyle w:val="TextBody"/>
        <w:rPr/>
      </w:pPr>
      <w:r>
        <w:rPr/>
        <w:t>3.2.10.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составом.</w:t>
      </w:r>
    </w:p>
    <w:p>
      <w:pPr>
        <w:pStyle w:val="TextBody"/>
        <w:rPr/>
      </w:pPr>
      <w:r>
        <w:rPr/>
        <w:t>3.2.11. Наружные входные двери в подъезды и лестничные клетки должны иметь самозакрывающие устройства (доводчики), а также ограничители хода дверей (остановы).</w:t>
      </w:r>
    </w:p>
    <w:p>
      <w:pPr>
        <w:pStyle w:val="TextBody"/>
        <w:rPr/>
      </w:pPr>
      <w:r>
        <w:rPr/>
        <w:t>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прокладки.</w:t>
      </w:r>
    </w:p>
    <w:p>
      <w:pPr>
        <w:pStyle w:val="TextBody"/>
        <w:rPr/>
      </w:pPr>
      <w:r>
        <w:rPr/>
        <w:t>3.2.12. На площадке перед наружными входными дверями рекомендуется устанавливать скребки и металлические решетки для очистки обуви от грязи и снега.</w:t>
      </w:r>
    </w:p>
    <w:p>
      <w:pPr>
        <w:pStyle w:val="TextBody"/>
        <w:rPr/>
      </w:pPr>
      <w:r>
        <w:rPr/>
        <w:t>3.2.13. Наружные площадки у входных дверей и тамбуры лестничных клеток следует систематически очищать от снега и наледи.</w:t>
      </w:r>
    </w:p>
    <w:p>
      <w:pPr>
        <w:pStyle w:val="TextBody"/>
        <w:rPr/>
      </w:pPr>
      <w:r>
        <w:rPr/>
        <w:t>3.2.14. В многоэтажных домах (десять этажей и выше) двери в незадымляемые лестничные клетки должны иметь автоматические закрыватели без запорных устройств. Входы из лестничных клеток на чердак или кровлю (при бесчердачных крышах) должны отвечать установленным требованиям.</w:t>
      </w:r>
    </w:p>
    <w:p>
      <w:pPr>
        <w:pStyle w:val="TextBody"/>
        <w:rPr/>
      </w:pPr>
      <w:r>
        <w:rPr/>
        <w:t>3.2.15. Использование лестничных клеток, а также площадок под первым маршем лестницы для размещения мастерских, кладовых и других целей не допускается.</w:t>
      </w:r>
    </w:p>
    <w:p>
      <w:pPr>
        <w:pStyle w:val="TextBody"/>
        <w:rPr/>
      </w:pPr>
      <w:r>
        <w:rPr/>
        <w:t>Под маршем лестниц в первом и цокольном этажах допускается устройство только помещений для узлов управления центрального отопления, водомерных узлов и электрощитков, ограждаемых несгораемыми перегородками.</w:t>
      </w:r>
    </w:p>
    <w:p>
      <w:pPr>
        <w:pStyle w:val="TextBody"/>
        <w:rPr/>
      </w:pPr>
      <w:r>
        <w:rPr/>
        <w:t>3.2.16. Размещение на лестничных площадках бытовых вещей, оборудования, инвентаря и других предметов не допускается. Входы на лестничные клетки и чердаки, а также подходы к пожарному оборудованию и инвентарю не должны быть загроможденными.</w:t>
      </w:r>
    </w:p>
    <w:p>
      <w:pPr>
        <w:pStyle w:val="TextBody"/>
        <w:rPr/>
      </w:pPr>
      <w:r>
        <w:rPr/>
        <w:t>3.2.17. При обнаружении неисправностей газовых труб, выходящих на лестничную клетку, необходимо немедленно сообщить в аварийную службу, организации по эксплуатации газового хозяйства и одновременно организовать интенсивное проветривание лестничных клеток.</w:t>
      </w:r>
    </w:p>
    <w:p>
      <w:pPr>
        <w:pStyle w:val="TextBody"/>
        <w:rPr/>
      </w:pPr>
      <w:r>
        <w:rPr/>
        <w:t>3.2.18. Располагаемые в лестничных клетках шкафы с электрощитками и электроизмерительными приборами, а также электромонтажные ниши должны быть всегда закрыты.</w:t>
      </w:r>
    </w:p>
    <w:p>
      <w:pPr>
        <w:pStyle w:val="TextBody"/>
        <w:rPr/>
      </w:pPr>
      <w:r>
        <w:rPr/>
        <w:t>3.3. Содержание чердаков</w:t>
      </w:r>
    </w:p>
    <w:p>
      <w:pPr>
        <w:pStyle w:val="TextBody"/>
        <w:rPr/>
      </w:pPr>
      <w:r>
        <w:rPr/>
        <w:t>3.3.1. Организации по обслуживанию жилищного фонда должны обеспечить: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температурно-влажностный режим чердачных помещений, препятствующий выпадению конденсата на поверхности ограждающих конструкций;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 xml:space="preserve">чистоту и доступность прохода ко всем элементам чердачного помещения. </w:t>
      </w:r>
    </w:p>
    <w:p>
      <w:pPr>
        <w:pStyle w:val="TextBody"/>
        <w:rPr/>
      </w:pPr>
      <w:r>
        <w:rPr/>
        <w:t>3.3.2. Чердачные помещения должны иметь требуемый температурно-влажностный режим:</w:t>
      </w:r>
    </w:p>
    <w:p>
      <w:pPr>
        <w:pStyle w:val="TextBody"/>
        <w:rPr/>
      </w:pPr>
      <w:r>
        <w:rPr/>
        <w:t>в холодных чердачных помещениях - по расчету, исключающему конденсацию влаги на ограждающих конструкциях (но не более чем на 4 град. С выше температуры наружного воздуха);</w:t>
      </w:r>
    </w:p>
    <w:p>
      <w:pPr>
        <w:pStyle w:val="TextBody"/>
        <w:rPr/>
      </w:pPr>
      <w:r>
        <w:rPr/>
        <w:t>в теплых чердачных помещениях - по расчету, но не ниже 12 град. С.</w:t>
      </w:r>
    </w:p>
    <w:p>
      <w:pPr>
        <w:pStyle w:val="TextBody"/>
        <w:rPr/>
      </w:pPr>
      <w:r>
        <w:rPr/>
        <w:t>3.3.3. Чердачные помещения должны иметь ходовые доски и приставные лестницы для выхода на крышу, а также двери и люки с плотно пригнанными притворами.</w:t>
      </w:r>
    </w:p>
    <w:p>
      <w:pPr>
        <w:pStyle w:val="TextBody"/>
        <w:rPr/>
      </w:pPr>
      <w:r>
        <w:rPr/>
        <w:t>3.3.4. Чердачные помещения не должны быть захламленными строительным мусором, домашними и прочими вещами и оборудованием.</w:t>
      </w:r>
    </w:p>
    <w:p>
      <w:pPr>
        <w:pStyle w:val="TextBody"/>
        <w:rPr/>
      </w:pPr>
      <w:r>
        <w:rPr/>
        <w:t>3.3.5. Входные двери или люки (для чердачных помещений с запасными, напорными и расширительными баками) выхода на кровлю должны быть утеплены, оборудованы уплотняющими прокладками, всегда закрыты на замок (один комплект ключей от которого необходимо хранить у дежурного диспетчера ОДС или в комнате техника-мастера организации по обслуживанию жилищного фонда, а второй - в одной из ближайших квартир верхнего этажа), о чем делается соответствующая надпись на люке.</w:t>
      </w:r>
    </w:p>
    <w:p>
      <w:pPr>
        <w:pStyle w:val="TextBody"/>
        <w:rPr/>
      </w:pPr>
      <w:r>
        <w:rPr/>
        <w:t>Вход в чердачное помещение и на крышу следует разрешать только работникам организаций по обслуживанию жилищного фонда, непосредственно занятым техническим надзором и выполняющим ремонтные работы, а также работникам эксплуатационных организаций, оборудование которых расположено на крыше и в чердачном помещении.</w:t>
      </w:r>
    </w:p>
    <w:p>
      <w:pPr>
        <w:pStyle w:val="TextBody"/>
        <w:rPr/>
      </w:pPr>
      <w:r>
        <w:rPr/>
        <w:t>3.3.6. В теплых чердаках следует проводить: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уборку помещений от мусора не реже одного раза в год с очисткой стальных сеток на оголовках вентиляционных каналов и на входе вытяжной шахты;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дезинфекцию всего объема чердачного помещения при появлении насекомых;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 xml:space="preserve">побелку дымовых труб, стен, потолка и внутренних поверхностей вентиляционных шахт один раз в три года. </w:t>
      </w:r>
    </w:p>
    <w:p>
      <w:pPr>
        <w:pStyle w:val="TextBody"/>
        <w:rPr/>
      </w:pPr>
      <w:r>
        <w:rPr/>
        <w:t>3.3.7. Использование чердачных помещений под мастерские, для сушки белья и под складские помещения не допускается.</w:t>
      </w:r>
    </w:p>
    <w:p>
      <w:pPr>
        <w:pStyle w:val="TextBody"/>
        <w:rPr/>
      </w:pPr>
      <w:r>
        <w:rPr/>
        <w:t>3.4. Содержание подвалов и технических подполий</w:t>
      </w:r>
    </w:p>
    <w:p>
      <w:pPr>
        <w:pStyle w:val="TextBody"/>
        <w:rPr/>
      </w:pPr>
      <w:r>
        <w:rPr/>
        <w:t>3.4.1. Организация по обслуживанию жилищного фонда должна обеспечить: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чистоту и доступность прохода ко всем элементам подвала и технического подполья;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ind w:left="707" w:hanging="283"/>
        <w:rPr/>
      </w:pPr>
      <w:r>
        <w:rPr/>
        <w:t xml:space="preserve">защиту помещений от проникновения животных: грызунов, кошек, собак. </w:t>
      </w:r>
    </w:p>
    <w:p>
      <w:pPr>
        <w:pStyle w:val="TextBody"/>
        <w:rPr/>
      </w:pPr>
      <w:r>
        <w:rPr/>
        <w:t>3.4.2. Подвалы и технические подполья должны иметь температурно-влажностный режим согласно установленным требованиям.</w:t>
      </w:r>
    </w:p>
    <w:p>
      <w:pPr>
        <w:pStyle w:val="TextBody"/>
        <w:rPr/>
      </w:pPr>
      <w:r>
        <w:rPr/>
        <w:t>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</w:t>
      </w:r>
    </w:p>
    <w:p>
      <w:pPr>
        <w:pStyle w:val="TextBody"/>
        <w:rPr/>
      </w:pPr>
      <w:r>
        <w:rPr/>
        <w:t>Продухи в цоколях зданий должны быть открыты. Проветривание подполья следует проводить в сухие и неморозные дни.</w:t>
      </w:r>
    </w:p>
    <w:p>
      <w:pPr>
        <w:pStyle w:val="TextBody"/>
        <w:rPr/>
      </w:pPr>
      <w:r>
        <w:rPr/>
        <w:t>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p>
      <w:pPr>
        <w:pStyle w:val="TextBody"/>
        <w:rPr/>
      </w:pPr>
      <w:r>
        <w:rPr/>
        <w:t>В подвалах и подпольях с глухими стенами при необходимости следует пробить в цоколе не менее двух вентиляционных отверстий в каждой секции дома, расположив их в противоположных стенах и оборудовав жалюзийными решетками или вытяжными вентиляторами.</w:t>
      </w:r>
    </w:p>
    <w:p>
      <w:pPr>
        <w:pStyle w:val="TextBody"/>
        <w:rPr/>
      </w:pPr>
      <w:r>
        <w:rPr/>
        <w:t>3.4.5. 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</w:p>
    <w:p>
      <w:pPr>
        <w:pStyle w:val="TextBody"/>
        <w:rPr/>
      </w:pPr>
      <w:r>
        <w:rPr/>
        <w:t>Доступ к транзитным инженерным коммуникациям, проходящим через помещения,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суток.</w:t>
      </w:r>
    </w:p>
    <w:p>
      <w:pPr>
        <w:pStyle w:val="TextBody"/>
        <w:rPr/>
      </w:pPr>
      <w:r>
        <w:rPr/>
        <w:t>3.4.6. Не допускается устраивать в подвальных помещениях склады горючих и взрывоопасных материалов, а также размещать другие хозяйственные склады, если вход в эти помещения осуществляется из общих лестничных клеток.</w:t>
      </w:r>
    </w:p>
    <w:p>
      <w:pPr>
        <w:pStyle w:val="TextBody"/>
        <w:rPr/>
      </w:pPr>
      <w:r>
        <w:rPr/>
        <w:t>3.4.7. На все проемы, каналы и отверстия технического подполья должны быть установлены сетки (размер ячейки - 0,5 см), защищающие здания от проникновения грызунов.</w:t>
      </w:r>
    </w:p>
    <w:p>
      <w:pPr>
        <w:pStyle w:val="TextBody"/>
        <w:rPr/>
      </w:pPr>
      <w:r>
        <w:rPr/>
        <w:t>3.4.8.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>
      <w:pPr>
        <w:pStyle w:val="TextBody"/>
        <w:rPr/>
      </w:pPr>
      <w:r>
        <w:rPr/>
        <w:t>3.5. Внешнее благоустройство зданий и территорий</w:t>
      </w:r>
    </w:p>
    <w:p>
      <w:pPr>
        <w:pStyle w:val="TextBody"/>
        <w:rPr/>
      </w:pPr>
      <w:r>
        <w:rPr/>
        <w:t>3.5.1. На фасадах жилых зданий домов в соответствии с проектом, утвержденным городской (районной) архитектурной службой, размещаются указатели наименования улицы, переулка, площади и пр.</w:t>
      </w:r>
    </w:p>
    <w:p>
      <w:pPr>
        <w:pStyle w:val="TextBody"/>
        <w:rPr/>
      </w:pPr>
      <w:r>
        <w:rPr/>
        <w:t>3.5.2. Таблички с указанием номеров подъездов, а также номеров квартир, расположенных в данном подъезде, должны вывешивать у входа в подъезд (лестничную клетку). Они должны быть размещены однотипно в каждом подъезде, доме, микрорайоне.</w:t>
      </w:r>
    </w:p>
    <w:p>
      <w:pPr>
        <w:pStyle w:val="TextBody"/>
        <w:rPr/>
      </w:pPr>
      <w:r>
        <w:rPr/>
        <w:t>3.5.3. Таблички с номерами квартир следует устанавливать на двери каждой квартиры (при этом следует принимать сложившуюся для данного домовладения нумерацию квартир).</w:t>
      </w:r>
    </w:p>
    <w:p>
      <w:pPr>
        <w:pStyle w:val="TextBody"/>
        <w:rPr/>
      </w:pPr>
      <w:r>
        <w:rPr/>
        <w:t>3.5.4. Флагодержатели следует устанавливать по проекту на фасаде каждого дома, утвержденного городской (районной) архитектурной службой.</w:t>
      </w:r>
    </w:p>
    <w:p>
      <w:pPr>
        <w:pStyle w:val="TextBody"/>
        <w:rPr/>
      </w:pPr>
      <w:r>
        <w:rPr/>
        <w:t>3.5.5. 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>
      <w:pPr>
        <w:pStyle w:val="TextBody"/>
        <w:rPr/>
      </w:pPr>
      <w:r>
        <w:rPr/>
        <w:t>3.5.6. Ремонт указателей, перечисленных в п. 3.5.1, и флагодержателей должны проводить организации по содержанию жилищного фонда по мере необходимости. За сохранность и исправность знаков, указанных в п. 3.5.3, должны отвечать организации, их установившие.</w:t>
      </w:r>
    </w:p>
    <w:p>
      <w:pPr>
        <w:pStyle w:val="TextBody"/>
        <w:rPr/>
      </w:pPr>
      <w:r>
        <w:rPr/>
        <w:t>Установка памятных досок на фасадах зданий, объясняющие названия отдельных городских проездов, площадей, улиц, допускается по решению местных органов самоуправления.</w:t>
      </w:r>
    </w:p>
    <w:p>
      <w:pPr>
        <w:pStyle w:val="TextBody"/>
        <w:rPr/>
      </w:pPr>
      <w:r>
        <w:rPr/>
        <w:t>3.5.7. Организация по обслуживанию жилищного фонда должна вывешивать на месте, доступном для посетителей, списки следующих организаций с указанием их адресов и номеров телефонов: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местных органов самоуправления;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городского (районного) жилищного управления;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пожарной охраны;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отделения милиции;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скорой медицинской помощи;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службы газового хозяйства;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санитарно-эпидемиологической станции;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аварийных служб жилищного хозяйства, на обязанности которых лежит ликвидация аварий в жилых домах;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 xml:space="preserve">органов Государственной жилищной инспекции. </w:t>
      </w:r>
    </w:p>
    <w:p>
      <w:pPr>
        <w:pStyle w:val="TextBody"/>
        <w:rPr/>
      </w:pPr>
      <w:r>
        <w:rPr/>
        <w:t>3.5.8. Организации по обслуживанию жилищного фонда следят за недопущением: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загромождения балконов предметами домашнего обихода (мебелью, тарой, дровами и другими);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вывешивания белья, одежды, ковров и прочих предметов на свободных земельных участках, выходящих на городской проезд;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мытья автомашин на придомовой территории;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самостоятельного строительства мелких дворовых построек (гаражей, оград), переоборудования, балконов и лоджий;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окрашивания оконных переплетов с наружной стороны краской (использования цвета пластиковых окон), отличающихся по цвету от установленного для данного здания;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загромождения дворовой территории металлическим ломом, строительным и бытовым мусором, шлаком, золой и другими отходами;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выливания во дворы помоев, выбрасывание пищевых и других отходов мусора и навоза, а также закапывания или сжигания его во дворах;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 xml:space="preserve">крепления к стенам зданий различных растяжек, подвесок, вывесок, указателей (флагштоков и других устройств), установку кондиционеров и спутниковых антенн без соответствующего разрешения. </w:t>
      </w:r>
    </w:p>
    <w:p>
      <w:pPr>
        <w:pStyle w:val="TextBody"/>
        <w:rPr/>
      </w:pPr>
      <w:r>
        <w:rPr/>
        <w:t>3.5.9. Временная укладка строительных материалов на территории домовладения допускается при условии сохранения пожарных проездов, сохранности зеленых насаждений и незатемнения окон жилых помещений.</w:t>
      </w:r>
    </w:p>
    <w:p>
      <w:pPr>
        <w:pStyle w:val="TextBody"/>
        <w:rPr/>
      </w:pPr>
      <w:r>
        <w:rPr/>
        <w:t>3.5.10. Складирование тары торговых организаций и других арендаторов, размещенных в жилых домах, на открытой территории домовладения не допускается.</w:t>
      </w:r>
    </w:p>
    <w:p>
      <w:pPr>
        <w:pStyle w:val="TextBody"/>
        <w:rPr/>
      </w:pPr>
      <w:r>
        <w:rPr/>
        <w:t>3.5.11. Территория каждого домовладения, как правило, должна иметь: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хозяйственную площадку для сушки белья, чистки одежды, ковров и предметов домашнего обихода;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площадку для отдыха взрослых;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ind w:left="707" w:hanging="283"/>
        <w:rPr/>
      </w:pPr>
      <w:r>
        <w:rPr/>
        <w:t xml:space="preserve">детские игровые и спортивные площадки с озеленением и необходимым оборудованием малых архитектурных форм для летнего и зимнего отдыха детей. </w:t>
      </w:r>
    </w:p>
    <w:p>
      <w:pPr>
        <w:pStyle w:val="TextBody"/>
        <w:rPr/>
      </w:pPr>
      <w:r>
        <w:rPr/>
        <w:t>На хозяйственной площадке должны быть столбы с устройством для сушки белья, штанги для сушки одежды, вешалки, ящик с песком, бачок для мусора и стол со скамейками. Площадку следует оградить живой изгородью. Устройство и благоустройство площадок, элементов оборудования мест отдыха и других необходимо осуществлять в соответствии с установленными требованиями.</w:t>
      </w:r>
    </w:p>
    <w:p>
      <w:pPr>
        <w:pStyle w:val="TextBody"/>
        <w:rPr/>
      </w:pPr>
      <w:r>
        <w:rPr/>
        <w:t>3.5.12.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порядке.</w:t>
      </w:r>
    </w:p>
    <w:p>
      <w:pPr>
        <w:pStyle w:val="TextBody"/>
        <w:rPr/>
      </w:pPr>
      <w:r>
        <w:rPr/>
        <w:t>3.6. Уборка придомовой территории. Организация уборки территории</w:t>
      </w:r>
    </w:p>
    <w:p>
      <w:pPr>
        <w:pStyle w:val="TextBody"/>
        <w:rPr/>
      </w:pPr>
      <w:r>
        <w:rPr/>
        <w:t>3.6.1.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>
      <w:pPr>
        <w:pStyle w:val="TextBody"/>
        <w:rPr/>
      </w:pPr>
      <w:r>
        <w:rPr/>
        <w:t>3.6.2. 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>
      <w:pPr>
        <w:pStyle w:val="TextBody"/>
        <w:rPr/>
      </w:pPr>
      <w:r>
        <w:rPr/>
        <w:t>3.6.3. В местах съезда и выезда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 больше ширины машины.</w:t>
      </w:r>
    </w:p>
    <w:p>
      <w:pPr>
        <w:pStyle w:val="TextBody"/>
        <w:rPr/>
      </w:pPr>
      <w:r>
        <w:rPr/>
        <w:t>3.6.4.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>
      <w:pPr>
        <w:pStyle w:val="TextBody"/>
        <w:rPr/>
      </w:pPr>
      <w:r>
        <w:rPr/>
        <w:t>3.6.5. Материалы и оборудование во дворах следует складировать на специально выделенных площадках.</w:t>
      </w:r>
    </w:p>
    <w:p>
      <w:pPr>
        <w:pStyle w:val="TextBody"/>
        <w:rPr/>
      </w:pPr>
      <w:r>
        <w:rPr/>
        <w:t>3.6.6. 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 &lt;*&gt;.</w:t>
      </w:r>
    </w:p>
    <w:p>
      <w:pPr>
        <w:pStyle w:val="TextBody"/>
        <w:rPr/>
      </w:pPr>
      <w:r>
        <w:rPr/>
        <w:t>--------------------------------</w:t>
      </w:r>
    </w:p>
    <w:p>
      <w:pPr>
        <w:pStyle w:val="TextBody"/>
        <w:rPr/>
      </w:pPr>
      <w:r>
        <w:rPr/>
        <w:t>&lt;*&gt; Среднее количество пешеходов в час, полученное в результате подсчета пешеходов с 8 до 18 ч в полосе движения шириной 0,75 м:</w:t>
      </w:r>
    </w:p>
    <w:p>
      <w:pPr>
        <w:pStyle w:val="TextBody"/>
        <w:rPr/>
      </w:pPr>
      <w:r>
        <w:rPr/>
        <w:t>при движении до 50 чел.-ч I класс</w:t>
      </w:r>
    </w:p>
    <w:p>
      <w:pPr>
        <w:pStyle w:val="TextBody"/>
        <w:rPr/>
      </w:pPr>
      <w:r>
        <w:rPr/>
        <w:t>при движении от 51 до 100 чел.-ч II класс</w:t>
      </w:r>
    </w:p>
    <w:p>
      <w:pPr>
        <w:pStyle w:val="TextBody"/>
        <w:rPr/>
      </w:pPr>
      <w:r>
        <w:rPr/>
        <w:t>при движении от 101 и более чел.-ч III класс</w:t>
      </w:r>
    </w:p>
    <w:p>
      <w:pPr>
        <w:pStyle w:val="TextBody"/>
        <w:rPr/>
      </w:pPr>
      <w:r>
        <w:rPr/>
        <w:t>3.6.7. Тротуары шириной более 3,5 м, а также внутриквартальные проезды и дворы следует убирать, как правило, машинами, предназначенными для проезжей части улиц (при удовлетворительной несущей способности покрытий).</w:t>
      </w:r>
    </w:p>
    <w:p>
      <w:pPr>
        <w:pStyle w:val="TextBody"/>
        <w:rPr/>
      </w:pPr>
      <w:r>
        <w:rPr/>
        <w:t>3.6.8. Уборка придомовых территорий должна проводиться в 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</w:p>
    <w:p>
      <w:pPr>
        <w:pStyle w:val="TextBody"/>
        <w:rPr/>
      </w:pPr>
      <w:r>
        <w:rPr/>
        <w:t>3.6.9. Уборку, кроме снегоочистки, которая производится во время снегопадов, следует проводить в режиме, в утренние или вечерние часы.</w:t>
      </w:r>
    </w:p>
    <w:p>
      <w:pPr>
        <w:pStyle w:val="TextBody"/>
        <w:rPr/>
      </w:pPr>
      <w:r>
        <w:rPr/>
        <w:t>На тротуарах I класса допускается механизированная уборка на повышенных скоростях (7 - 8 км/ч), при условии безопасности движения пешеходов.</w:t>
      </w:r>
    </w:p>
    <w:p>
      <w:pPr>
        <w:pStyle w:val="TextBody"/>
        <w:rPr/>
      </w:pPr>
      <w:r>
        <w:rPr/>
        <w:t>Механизированную уборку придомовых территорий допускается проводить в дневное время при скоростях машин до 4 км/ч.</w:t>
      </w:r>
    </w:p>
    <w:p>
      <w:pPr>
        <w:pStyle w:val="TextBody"/>
        <w:rPr/>
      </w:pPr>
      <w:r>
        <w:rPr/>
        <w:t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>
      <w:pPr>
        <w:pStyle w:val="Heading4"/>
        <w:rPr/>
      </w:pPr>
      <w:r>
        <w:rPr/>
        <w:t>Летняя уборка</w:t>
      </w:r>
    </w:p>
    <w:p>
      <w:pPr>
        <w:pStyle w:val="TextBody"/>
        <w:rPr/>
      </w:pPr>
      <w:r>
        <w:rPr/>
        <w:t>3.6.10.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улицы.</w:t>
      </w:r>
    </w:p>
    <w:p>
      <w:pPr>
        <w:pStyle w:val="TextBody"/>
        <w:rPr/>
      </w:pPr>
      <w:r>
        <w:rPr/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>
      <w:pPr>
        <w:pStyle w:val="TextBody"/>
        <w:rPr/>
      </w:pPr>
      <w:r>
        <w:rPr/>
        <w:t>3.6.11. Поливка тротуаров в жаркое время дня должна производиться по мере необходимости, но не реже двух раз в сутки.</w:t>
      </w:r>
    </w:p>
    <w:p>
      <w:pPr>
        <w:pStyle w:val="TextBody"/>
        <w:rPr/>
      </w:pPr>
      <w:r>
        <w:rPr/>
        <w:t>Таблица 3.1</w:t>
      </w:r>
    </w:p>
    <w:tbl>
      <w:tblPr>
        <w:tblW w:w="3750" w:type="pct"/>
        <w:jc w:val="lef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73"/>
        <w:gridCol w:w="5279"/>
      </w:tblGrid>
      <w:tr>
        <w:trPr/>
        <w:tc>
          <w:tcPr>
            <w:tcW w:w="237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Heading6"/>
              <w:spacing w:before="60" w:after="60"/>
              <w:rPr/>
            </w:pPr>
            <w:r>
              <w:rPr/>
              <w:t>Класс тротуара</w:t>
            </w:r>
          </w:p>
        </w:tc>
        <w:tc>
          <w:tcPr>
            <w:tcW w:w="52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Heading6"/>
              <w:spacing w:before="60" w:after="60"/>
              <w:rPr/>
            </w:pPr>
            <w:r>
              <w:rPr/>
              <w:t>Периодичность выполнения</w:t>
            </w:r>
          </w:p>
        </w:tc>
      </w:tr>
      <w:tr>
        <w:trPr/>
        <w:tc>
          <w:tcPr>
            <w:tcW w:w="23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I</w:t>
            </w:r>
          </w:p>
        </w:tc>
        <w:tc>
          <w:tcPr>
            <w:tcW w:w="527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Один раз в двое суток</w:t>
            </w:r>
          </w:p>
        </w:tc>
      </w:tr>
      <w:tr>
        <w:trPr/>
        <w:tc>
          <w:tcPr>
            <w:tcW w:w="23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II</w:t>
            </w:r>
          </w:p>
        </w:tc>
        <w:tc>
          <w:tcPr>
            <w:tcW w:w="527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Один раз в сутки</w:t>
            </w:r>
          </w:p>
        </w:tc>
      </w:tr>
      <w:tr>
        <w:trPr/>
        <w:tc>
          <w:tcPr>
            <w:tcW w:w="23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III</w:t>
            </w:r>
          </w:p>
        </w:tc>
        <w:tc>
          <w:tcPr>
            <w:tcW w:w="527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Два раза в сутки</w:t>
            </w:r>
          </w:p>
        </w:tc>
      </w:tr>
    </w:tbl>
    <w:p>
      <w:pPr>
        <w:pStyle w:val="TextBody"/>
        <w:rPr/>
      </w:pPr>
      <w:r>
        <w:rPr/>
        <w:t>При наличии особых местных условий, вызывающих повышенную засоренность, периодичность выполнения уборочных работ допускается принимать до трех раз в сутки.</w:t>
      </w:r>
    </w:p>
    <w:p>
      <w:pPr>
        <w:pStyle w:val="TextBody"/>
        <w:rPr/>
      </w:pPr>
      <w:r>
        <w:rPr/>
        <w:t>3.6.12. Периодичность выполнения летних уборочных работ в зависимости от интенсивности движения следует принимать по табл. 3.1.</w:t>
      </w:r>
    </w:p>
    <w:p>
      <w:pPr>
        <w:pStyle w:val="TextBody"/>
        <w:rPr/>
      </w:pPr>
      <w:r>
        <w:rPr/>
        <w:t>3.6.13. Работы по летней уборке территорий должны завершаться в сроки, установленные п. 3.6.10.</w:t>
      </w:r>
    </w:p>
    <w:p>
      <w:pPr>
        <w:pStyle w:val="Heading4"/>
        <w:jc w:val="left"/>
        <w:rPr/>
      </w:pPr>
      <w:r>
        <w:rPr/>
        <w:t>Зимняя уборка</w:t>
      </w:r>
    </w:p>
    <w:p>
      <w:pPr>
        <w:pStyle w:val="TextBody"/>
        <w:rPr/>
      </w:pPr>
      <w:r>
        <w:rPr/>
        <w:t>3.6.14. Периодичность выполнения зимних уборочных работ по очистке тротуаров во время снегопада (сдвижка и подметание снега) следует принимать по табл. 3.2.</w:t>
      </w:r>
    </w:p>
    <w:p>
      <w:pPr>
        <w:pStyle w:val="TextBody"/>
        <w:rPr/>
      </w:pPr>
      <w:r>
        <w:rPr/>
        <w:t>Накапливающийся на крышах снег должен по мере необходимости сбрасываться на землю и перемещаться в прилотковую полосу, а на широких тротуарах - формироваться в валы.</w:t>
      </w:r>
    </w:p>
    <w:p>
      <w:pPr>
        <w:pStyle w:val="TextBody"/>
        <w:rPr/>
      </w:pPr>
      <w:r>
        <w:rPr/>
        <w:t>3.6.15. Очистка покрытий при отсутствии снегопада от снега наносного происхождения должна производиться в ранние, утренние часы машинами с плужно-щеточным оборудованием, периодичность выполнения - один раз в 3, 2 и 1 сутки соответственно для тротуаров I, II и III классов.</w:t>
      </w:r>
    </w:p>
    <w:p>
      <w:pPr>
        <w:pStyle w:val="TextBody"/>
        <w:rPr/>
      </w:pPr>
      <w:r>
        <w:rPr/>
        <w:t>3.6.16. Убираемый снег должен сдвигаться с тротуаров на проезжую часть в прилотковую полосу, а во дворах - к местам складирования.</w:t>
      </w:r>
    </w:p>
    <w:p>
      <w:pPr>
        <w:pStyle w:val="TextBody"/>
        <w:rPr/>
      </w:pPr>
      <w:r>
        <w:rPr/>
        <w:t>3.6.17. Сдвинутый с внутриквартальных проездов снег следует укладывать в кучи и валы, расположенные параллельно бортовому камню или складировать вдоль проезда при помощи, как правило, роторных снегоочистителей.</w:t>
      </w:r>
    </w:p>
    <w:p>
      <w:pPr>
        <w:pStyle w:val="TextBody"/>
        <w:rPr/>
      </w:pPr>
      <w:r>
        <w:rPr/>
        <w:t>3.6.18. 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>
      <w:pPr>
        <w:pStyle w:val="TextBody"/>
        <w:rPr/>
      </w:pPr>
      <w:r>
        <w:rPr/>
        <w:t>3.6.19.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- не позднее 12 ч.</w:t>
      </w:r>
    </w:p>
    <w:p>
      <w:pPr>
        <w:pStyle w:val="TextBody"/>
        <w:rPr/>
      </w:pPr>
      <w:r>
        <w:rPr/>
        <w:t>3.6.20. 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>
      <w:pPr>
        <w:pStyle w:val="TextBody"/>
        <w:rPr/>
      </w:pPr>
      <w:r>
        <w:rPr/>
        <w:t>3.6.21. Участки тротуаров и дворов, покрытые уплотненным снегом, следует убирать в кратчайшие сроки, как правило, скалывателями-рыхлителями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>
      <w:pPr>
        <w:pStyle w:val="TextBody"/>
        <w:rPr/>
      </w:pPr>
      <w:r>
        <w:rPr/>
        <w:t>3.6.22. 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>
      <w:pPr>
        <w:pStyle w:val="TextBody"/>
        <w:rPr/>
      </w:pPr>
      <w:r>
        <w:rPr/>
        <w:t>3.6.23. При возникновении скользкости обработка дорожных покрытий пескосоляной смесью должна производиться по норме 0,2-0,3 кг/м при помощи распределителей.</w:t>
      </w:r>
    </w:p>
    <w:p>
      <w:pPr>
        <w:pStyle w:val="TextBody"/>
        <w:rPr/>
      </w:pPr>
      <w:r>
        <w:rPr/>
        <w:t>3.6.24. Время проведения обработки покрытий пескосоляной смесью первоочередных территорий не должно превышать 1,5 ч, а срок окончания всех работ - 3 ч.</w:t>
      </w:r>
    </w:p>
    <w:p>
      <w:pPr>
        <w:pStyle w:val="TextBody"/>
        <w:rPr/>
      </w:pPr>
      <w:r>
        <w:rPr/>
        <w:t>3.6.25.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>
      <w:pPr>
        <w:pStyle w:val="TextBody"/>
        <w:rPr/>
      </w:pPr>
      <w:r>
        <w:rPr/>
        <w:t>3.6.26.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5 - 8% массы песка.</w:t>
      </w:r>
    </w:p>
    <w:p>
      <w:pPr>
        <w:pStyle w:val="TextBody"/>
        <w:rPr/>
      </w:pPr>
      <w:r>
        <w:rPr/>
        <w:t>3.6.27. Организации по обслуживанию жилищного фонда с наступлением весны должны организовать: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промывку и расчистку канавок для обеспечения оттока воды в местах, где это требуется для нормального отвода талых вод;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систематический сгон талой воды к люкам и приемным колодцам ливневой сети;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 xml:space="preserve">общую очистку дворовых территорий после окончания таяния снега, собирая и удаляя мусор, оставшийся снег и лед. </w:t>
      </w:r>
    </w:p>
    <w:p>
      <w:pPr>
        <w:pStyle w:val="Heading4"/>
        <w:jc w:val="left"/>
        <w:rPr/>
      </w:pPr>
      <w:r>
        <w:rPr/>
        <w:t>Особенности зимней уборки в городах Северной климатической зоны</w:t>
      </w:r>
    </w:p>
    <w:p>
      <w:pPr>
        <w:pStyle w:val="TextBody"/>
        <w:rPr/>
      </w:pPr>
      <w:r>
        <w:rPr/>
        <w:t>3.6.28. В городах со значительными снегопадами, метелями и переносами снега должны быть заранее выявлены заносимые снегом участки, разработаны и осуществлены меры, уменьшающие эти заносы.</w:t>
      </w:r>
    </w:p>
    <w:p>
      <w:pPr>
        <w:pStyle w:val="TextBody"/>
        <w:rPr/>
      </w:pPr>
      <w:r>
        <w:rPr/>
        <w:t>3.6.29. Покрытия территорий должны быть полностью отремонтированы до наступления заморозков, удалены материалы и предметы, которые могут вызывать поломку снегоочистителей или способствовать образованию заносов.</w:t>
      </w:r>
    </w:p>
    <w:p>
      <w:pPr>
        <w:pStyle w:val="TextBody"/>
        <w:rPr/>
      </w:pPr>
      <w:r>
        <w:rPr/>
        <w:t>3.6.30. Периодичность очистки тротуаров от снега при снегопадах значительной интенсивности и снегопереносах независимо от их класса, приведенная в табл. 3.2, сокращается, уборка в отдельных случаях должна производиться непрерывно.</w:t>
      </w:r>
    </w:p>
    <w:p>
      <w:pPr>
        <w:pStyle w:val="TextBody"/>
        <w:rPr/>
      </w:pPr>
      <w:r>
        <w:rPr/>
        <w:t>В этом случае на широких тротуарах допускается складирование снега при обеспечении свободной пешеходной полосы шириной не менее 3 м.</w:t>
      </w:r>
    </w:p>
    <w:p>
      <w:pPr>
        <w:pStyle w:val="TextBody"/>
        <w:rPr/>
      </w:pPr>
      <w:r>
        <w:rPr/>
        <w:t>3.6.31. Производство работ по уборке городских дорог при длительных снегопадах интенсивностью более 6 мм/ч, обильных снегопереносах и других экстремальных условиях должно осуществляться в соответствии с аварийным планом мероприятий.</w:t>
      </w:r>
    </w:p>
    <w:p>
      <w:pPr>
        <w:pStyle w:val="TextBody"/>
        <w:rPr/>
      </w:pPr>
      <w:r>
        <w:rPr/>
        <w:t>3.7. Санитарная уборка, сбор мусора и вторичных материалов</w:t>
      </w:r>
    </w:p>
    <w:p>
      <w:pPr>
        <w:pStyle w:val="TextBody"/>
        <w:rPr/>
      </w:pPr>
      <w:r>
        <w:rPr/>
        <w:t>3.7.1. Организации по обслуживанию жилищного фонда обязаны обеспечивать: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установку на обслуживаемой территории сборников для твердых отходов, а в неканализированных зданиях иметь, кроме того, сборники (выгребы) для жидких отходов;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своевременную уборку территории и систематическое наблюдение за ее санитарным состоянием;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организацию вывоза отходов и контроль за выполнением графика удаления отходов;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свободный подъезд и освещение около площадок под установку контейнеров и мусоросборников;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 xml:space="preserve">проведение среди населения широкой разъяснительной работы по организации уборки территории. </w:t>
      </w:r>
    </w:p>
    <w:p>
      <w:pPr>
        <w:pStyle w:val="TextBody"/>
        <w:rPr/>
      </w:pPr>
      <w:r>
        <w:rPr/>
        <w:t>3.7.2. Сбор бытовых отходов следует производить в:</w:t>
      </w:r>
    </w:p>
    <w:p>
      <w:pPr>
        <w:pStyle w:val="TextBody"/>
        <w:rPr/>
      </w:pPr>
      <w:r>
        <w:rPr/>
        <w:t>переносные металлические мусоросборники вместимостью до 100 л, установленные под навесом, для жилых домов с населением до 200 чел.;</w:t>
      </w:r>
    </w:p>
    <w:p>
      <w:pPr>
        <w:pStyle w:val="TextBody"/>
        <w:rPr/>
      </w:pPr>
      <w:r>
        <w:rPr/>
        <w:t>контейнеры вместимостью до 800 л - для домов с населением 200 чел. и более.</w:t>
      </w:r>
    </w:p>
    <w:p>
      <w:pPr>
        <w:pStyle w:val="TextBody"/>
        <w:rPr/>
      </w:pPr>
      <w:r>
        <w:rPr/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 х 0,5 мм.</w:t>
      </w:r>
    </w:p>
    <w:p>
      <w:pPr>
        <w:pStyle w:val="TextBody"/>
        <w:rPr/>
      </w:pPr>
      <w:r>
        <w:rPr/>
        <w:t>3.7.3. Временные мусоросборники должны быть плотными, а стенки и крышки - окрашены стойкими красителями.</w:t>
      </w:r>
    </w:p>
    <w:p>
      <w:pPr>
        <w:pStyle w:val="TextBody"/>
        <w:rPr/>
      </w:pPr>
      <w:r>
        <w:rPr/>
        <w:t>Окраска всех металлических мусоросборников должна производиться не менее двух раз в год - весной и осенью.</w:t>
      </w:r>
    </w:p>
    <w:p>
      <w:pPr>
        <w:pStyle w:val="TextBody"/>
        <w:rPr/>
      </w:pPr>
      <w:r>
        <w:rPr/>
        <w:t>3.7.4. 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p>
      <w:pPr>
        <w:pStyle w:val="TextBody"/>
        <w:rPr/>
      </w:pPr>
      <w:r>
        <w:rPr/>
        <w:t>Площадки для контейнеров на колесиках должны оборудоваться пандусом от проезжей части и ограждением (бордюром) высотой 7 - 10 см, исключающим возможность скатывания контейнеров в сторону.</w:t>
      </w:r>
    </w:p>
    <w:p>
      <w:pPr>
        <w:pStyle w:val="TextBody"/>
        <w:rPr/>
      </w:pPr>
      <w:r>
        <w:rPr/>
        <w:t>3.7.5. Подъезды к местам, где установлены 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>
      <w:pPr>
        <w:pStyle w:val="TextBody"/>
        <w:rPr/>
      </w:pPr>
      <w:r>
        <w:rPr/>
        <w:t>При размещении на одной площадке до шести переносных мусоросборников должна быть организована их доставка к местам подъезда мусоровозных машин.</w:t>
      </w:r>
    </w:p>
    <w:p>
      <w:pPr>
        <w:pStyle w:val="TextBody"/>
        <w:rPr/>
      </w:pPr>
      <w:r>
        <w:rPr/>
        <w:t>3.7.6. 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>
      <w:pPr>
        <w:pStyle w:val="TextBody"/>
        <w:rPr/>
      </w:pPr>
      <w:r>
        <w:rPr/>
        <w:t>3.7.7. Количество и емкость дворовых мусоросборников определяется в установленном порядке.</w:t>
      </w:r>
    </w:p>
    <w:p>
      <w:pPr>
        <w:pStyle w:val="TextBody"/>
        <w:rPr/>
      </w:pPr>
      <w:r>
        <w:rPr/>
        <w:t>3.7.8. Сбор твердых бытовых отходов в неканализированных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p>
      <w:pPr>
        <w:pStyle w:val="TextBody"/>
        <w:rPr/>
      </w:pPr>
      <w:r>
        <w:rPr/>
        <w:t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>
      <w:pPr>
        <w:pStyle w:val="TextBody"/>
        <w:rPr/>
      </w:pPr>
      <w:r>
        <w:rPr/>
        <w:t>Для сбора жидких бытовых отходов и помоев на территории неканализованных домовладений следует устраивать помойницы, как правило, объединенные с дворовыми уборными общим выгребом.</w:t>
      </w:r>
    </w:p>
    <w:p>
      <w:pPr>
        <w:pStyle w:val="TextBody"/>
        <w:rPr/>
      </w:pPr>
      <w:r>
        <w:rPr/>
        <w:t>3.7.9. Помойницы должны иметь открывающиеся загрузочные люки с установленными под ними решетками с отверстиями до 25 мм.</w:t>
      </w:r>
    </w:p>
    <w:p>
      <w:pPr>
        <w:pStyle w:val="TextBody"/>
        <w:rPr/>
      </w:pPr>
      <w:r>
        <w:rPr/>
        <w:t>3.7.10. В помещениях общественных уборных должны быть гладкие стены и полы, допускающие их промывку. Уборные должны иметь естественное и электрическое освещение и вытяжную вентиляцию. Допускается устраивать теплые (внутриквартальные) уборные с унитазом со смывом из ведра, а также неотапливаемые дворовые уборные.</w:t>
      </w:r>
    </w:p>
    <w:p>
      <w:pPr>
        <w:pStyle w:val="TextBody"/>
        <w:rPr/>
      </w:pPr>
      <w:r>
        <w:rPr/>
        <w:t>Промывка унитазов неканализованных выгребных уборных непосредственно от водопроводов не допускается.</w:t>
      </w:r>
    </w:p>
    <w:p>
      <w:pPr>
        <w:pStyle w:val="TextBody"/>
        <w:rPr/>
      </w:pPr>
      <w:r>
        <w:rPr/>
        <w:t>3.7.11. Сбор влажных отходов и выливание помоев в металлические мусоросборники не допускается. Влажные отходы, оседающие на решетках помойниц, должны перекладываться дворниками в мусоросборники только к моменту прибытия мусоровоза.</w:t>
      </w:r>
    </w:p>
    <w:p>
      <w:pPr>
        <w:pStyle w:val="TextBody"/>
        <w:rPr/>
      </w:pPr>
      <w:r>
        <w:rPr/>
        <w:t>3.7.12. Емкость выгребов при очистке один раз в месяц следует определять из расчета на одного проживающего (или трех приходящих на работу):</w:t>
      </w:r>
    </w:p>
    <w:p>
      <w:pPr>
        <w:pStyle w:val="TextBody"/>
        <w:rPr/>
      </w:pPr>
      <w:r>
        <w:rPr/>
        <w:t>в уборных без промывки - 0,1 м;</w:t>
      </w:r>
    </w:p>
    <w:p>
      <w:pPr>
        <w:pStyle w:val="TextBody"/>
        <w:rPr/>
      </w:pPr>
      <w:r>
        <w:rPr/>
        <w:t>с промывкой унитаза из ведра - 0,2 - 0,25 м;</w:t>
      </w:r>
    </w:p>
    <w:p>
      <w:pPr>
        <w:pStyle w:val="TextBody"/>
        <w:rPr/>
      </w:pPr>
      <w:r>
        <w:rPr/>
        <w:t>в дворовых уборных и помойницах с общим выгребом - 0,25 - 0,30 м.</w:t>
      </w:r>
    </w:p>
    <w:p>
      <w:pPr>
        <w:pStyle w:val="TextBody"/>
        <w:rPr/>
      </w:pPr>
      <w:r>
        <w:rPr/>
        <w:t>Во всех случаях следует добавлять 20% на неравномерность заполнения.</w:t>
      </w:r>
    </w:p>
    <w:p>
      <w:pPr>
        <w:pStyle w:val="TextBody"/>
        <w:rPr/>
      </w:pPr>
      <w:r>
        <w:rPr/>
        <w:t>Глубину выгребов следует принимать от 1,5 до 3 м в зависимости от местных условий.</w:t>
      </w:r>
    </w:p>
    <w:p>
      <w:pPr>
        <w:pStyle w:val="TextBody"/>
        <w:rPr/>
      </w:pPr>
      <w:r>
        <w:rPr/>
        <w:t>3.7.13. Выгреба должны быть водонепроницаемыми, кирпичными, бетонными или же деревянными с обязательным устройством "замка" из жирной мятой глины толщиной 0,35 м и вокруг стенок и под дном выгреба. Выгреба должны иметь плотные двойные люки, деревянные 0,7 х 0,8 м или стандартные круглые чугунные.</w:t>
      </w:r>
    </w:p>
    <w:p>
      <w:pPr>
        <w:pStyle w:val="TextBody"/>
        <w:rPr/>
      </w:pPr>
      <w:r>
        <w:rPr/>
        <w:t>3.7.14. Выгреба в домах, присоединяемых к 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</w:p>
    <w:p>
      <w:pPr>
        <w:pStyle w:val="TextBody"/>
        <w:rPr/>
      </w:pPr>
      <w:r>
        <w:rPr/>
        <w:t>3.7.15. Крупногабаритные отходы: старая мебель, велосипеды, остатки от текущего ремонта квартир и т.п. - должны собираться на специально отведенных площадках или в бункеры-накопители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транспортом.</w:t>
      </w:r>
    </w:p>
    <w:p>
      <w:pPr>
        <w:pStyle w:val="TextBody"/>
        <w:rPr/>
      </w:pPr>
      <w:r>
        <w:rPr/>
        <w:t>3.7.16. Сжигание всех видов отходов на территории домовладений и в мусоросборниках запрещается.</w:t>
      </w:r>
    </w:p>
    <w:p>
      <w:pPr>
        <w:pStyle w:val="TextBody"/>
        <w:rPr/>
      </w:pPr>
      <w:r>
        <w:rPr/>
        <w:t>3.7.17. На территории каждого домовладения должны быть установлены урны, соответствующие утвержденному местным органом самоуправления образцу. Расстояния между урнами должны быть не менее 50 м на тротуарах III категории, не более 100 м - на остальных тротуарах, во дворах, в местах возможного образования мелких отходов (перед входами в магазины и т.д.).</w:t>
      </w:r>
    </w:p>
    <w:p>
      <w:pPr>
        <w:pStyle w:val="TextBody"/>
        <w:rPr/>
      </w:pPr>
      <w:r>
        <w:rPr/>
        <w:t>3.7.18. 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</w:p>
    <w:p>
      <w:pPr>
        <w:pStyle w:val="TextBody"/>
        <w:rPr/>
      </w:pPr>
      <w:r>
        <w:rPr/>
        <w:t>3.7.19. Окраску урны следует возобновлять не реже одного раза в год.</w:t>
      </w:r>
    </w:p>
    <w:p>
      <w:pPr>
        <w:pStyle w:val="TextBody"/>
        <w:rPr/>
      </w:pPr>
      <w:r>
        <w:rPr/>
        <w:t>3.7.20. В дворовых выгребных уборных, расположенных на неканализованных участках домовладения, должна ежедневно производиться уборка и дезинфекция уборных 20%-ным раствором хлорной извести.</w:t>
      </w:r>
    </w:p>
    <w:p>
      <w:pPr>
        <w:pStyle w:val="TextBody"/>
        <w:rPr/>
      </w:pPr>
      <w:r>
        <w:rPr/>
        <w:t>3.8. Озеленение</w:t>
      </w:r>
    </w:p>
    <w:p>
      <w:pPr>
        <w:pStyle w:val="TextBody"/>
        <w:rPr/>
      </w:pPr>
      <w:r>
        <w:rPr/>
        <w:t>3.8.1.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>
      <w:pPr>
        <w:pStyle w:val="TextBody"/>
        <w:rPr/>
      </w:pPr>
      <w:r>
        <w:rPr/>
        <w:t>3.8.2. Пересадка или вырубка деревьев и кустарников, в том числе сухостойных и больных, без соответствующего разрешения не допускается.</w:t>
      </w:r>
    </w:p>
    <w:p>
      <w:pPr>
        <w:pStyle w:val="TextBody"/>
        <w:rPr/>
      </w:pPr>
      <w:r>
        <w:rPr/>
        <w:t>3.8.3.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>
      <w:pPr>
        <w:pStyle w:val="TextBody"/>
        <w:rPr/>
      </w:pPr>
      <w:r>
        <w:rPr/>
        <w:t>3.8.4. Не следует осуществлять посадку женских экземпляров тополей, шелковиц и других деревьев, засоряющих территорию и воздух во время плодоношения.</w:t>
      </w:r>
    </w:p>
    <w:p>
      <w:pPr>
        <w:pStyle w:val="TextBody"/>
        <w:rPr/>
      </w:pPr>
      <w:r>
        <w:rPr/>
        <w:t>3.8.5. Озеленение территорий домовладений, расположенных в районах Восточной Сибири и Крайнего Севера, должно производиться с учетом наличия вечной мерзлоты, бедности почвы перегноем и элементами минерального питания,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Севера.</w:t>
      </w:r>
    </w:p>
    <w:p>
      <w:pPr>
        <w:pStyle w:val="TextBody"/>
        <w:rPr/>
      </w:pPr>
      <w:r>
        <w:rPr/>
        <w:t>3.8.6. Ящики для цветов устанавливать на балконах в соответствии с указаниями проекта.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самоуправления.</w:t>
      </w:r>
    </w:p>
    <w:p>
      <w:pPr>
        <w:pStyle w:val="TextBody"/>
        <w:rPr/>
      </w:pPr>
      <w:r>
        <w:rPr/>
        <w:t>3.8.7. Наполнение водой имеющихся на территории домовладения водоемов и бассейнов, приведение в действие фонтанов следует производить весной при наступлении среднедневной температуры воздуха за истекшие 5 дней свыше 17 град. С.</w:t>
      </w:r>
    </w:p>
    <w:p>
      <w:pPr>
        <w:pStyle w:val="TextBody"/>
        <w:rPr/>
      </w:pPr>
      <w:r>
        <w:rPr/>
        <w:t>3.8.8.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специалистов.</w:t>
      </w:r>
    </w:p>
    <w:p>
      <w:pPr>
        <w:pStyle w:val="TextBody"/>
        <w:rPr/>
      </w:pPr>
      <w:r>
        <w:rPr/>
        <w:t>3.8.9. Отсоединение временной водопроводной сети и выпуск из нее воды, спуск воды из бассейна, снятие и укрытие скульптуры следует производить при наступлении ночных и утренних заморозков с температурой воздуха минус 2 град. С и ниже.</w:t>
      </w:r>
    </w:p>
    <w:p>
      <w:pPr>
        <w:pStyle w:val="TextBody"/>
        <w:rPr/>
      </w:pPr>
      <w:r>
        <w:rPr/>
        <w:t>3.8.10. 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p>
      <w:pPr>
        <w:pStyle w:val="TextBody"/>
        <w:rPr/>
      </w:pPr>
      <w:r>
        <w:rPr/>
        <w:t>3.8.11. 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>
      <w:pPr>
        <w:pStyle w:val="TextBody"/>
        <w:rPr/>
      </w:pPr>
      <w:r>
        <w:rPr/>
        <w:t>3.8.12. 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>
      <w:pPr>
        <w:pStyle w:val="TextBody"/>
        <w:rPr/>
      </w:pPr>
      <w:r>
        <w:rPr/>
        <w:t>3.8.13. 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пр. не допускается.</w:t>
      </w:r>
    </w:p>
    <w:p>
      <w:pPr>
        <w:pStyle w:val="TextBody"/>
        <w:rPr/>
      </w:pPr>
      <w:r>
        <w:rPr/>
        <w:t>3.9.1. Владельцы озелененных территорий обязаны: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сохранность насаждений;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летнее время и в сухую погоду поливать газоны, цветники, деревья и кустарники;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допускать вытаптывания газонов и складирования на них строительных материалов, песка, мусора, снега, сколов льда и т.д.;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наличии водоемов на озелененных территориях содержать их в чистоте и производить их капитальную очистку не менее одного раза в 10 лет;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ind w:left="707" w:hanging="283"/>
        <w:rPr/>
      </w:pPr>
      <w:r>
        <w:rPr/>
        <w:t xml:space="preserve">организовывать разъяснительную работу среди населения о необходимости бережного отношения к зеленым насаждениям. </w:t>
      </w:r>
    </w:p>
    <w:p>
      <w:pPr>
        <w:pStyle w:val="TextBody"/>
        <w:rPr/>
      </w:pPr>
      <w:r>
        <w:rPr/>
        <w:t>3.9.2. На озелененных территориях запрещается: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складировать любые материалы;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применять чистый торф в качестве растительного грунта;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устраивать свалки мусора, снега и льда, за исключением чистого снега, полученного от расчистки садово-парковых дорожек;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сбрасывать снег с крыш на участки, занятые насаждениями, без принятия мер, обеспечивающих сохранность деревьев и кустарников;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посыпать химическими препаратами тротуары, проезжие и прогулочные дороги и иные покрытия, не разрешенные к применению;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сбрасывать смет и другие загрязнения на газоны;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ходить, сидеть и лежать на газонах (исключая луговые), устраивать игры;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разжигать костры и нарушать правила противопожарной охраны;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флажковые гирлянды, колючую проволоку и другие ограждения, которые могут повредить деревьям;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добывать из деревьев сок, смолу, делать надрезы, надписи и наносить другие механические повреждения;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разрытия для прокладки инженерных коммуникаций без согласования в установленном порядке;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ind w:left="707" w:hanging="283"/>
        <w:rPr/>
      </w:pPr>
      <w:r>
        <w:rPr/>
        <w:t xml:space="preserve"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 </w:t>
      </w:r>
    </w:p>
    <w:p>
      <w:pPr>
        <w:pStyle w:val="TextBody"/>
        <w:rPr/>
      </w:pPr>
      <w:r>
        <w:rPr/>
        <w:t>3.9.3. Новые посадки, особенно деревьев на придомовых территориях, следует проводить по проектам в установленном порядке.</w:t>
      </w:r>
    </w:p>
    <w:p>
      <w:pPr>
        <w:pStyle w:val="Heading4"/>
        <w:jc w:val="left"/>
        <w:rPr/>
      </w:pPr>
      <w:r>
        <w:rPr/>
        <w:t>IV. Техническое обслуживание и ремонт строительных конструкций</w:t>
      </w:r>
    </w:p>
    <w:p>
      <w:pPr>
        <w:pStyle w:val="TextBody"/>
        <w:rPr/>
      </w:pPr>
      <w:r>
        <w:rPr/>
        <w:t>4.1. Фундаменты и стены подвалов</w:t>
      </w:r>
    </w:p>
    <w:p>
      <w:pPr>
        <w:pStyle w:val="TextBody"/>
        <w:rPr/>
      </w:pPr>
      <w:r>
        <w:rPr/>
        <w:t>4.1.1. Организация по обслуживанию жилищного фонда должна обеспечить: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нормируемый температурно-влажностный режим подвалов и техподполий;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исправное состояние фундаментов и стен подвалов зданий;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устранение повреждений фундаментов и стен подвалов по мере выявления, не допуская их дальнейшего развития;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предотвращения сырости и замачивания грунтов оснований и фундаментов и конструкций подвалов и техподполий;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/>
        <w:t xml:space="preserve">работоспособное состояние внутридомовых и наружных дренажей. </w:t>
      </w:r>
    </w:p>
    <w:p>
      <w:pPr>
        <w:pStyle w:val="TextBody"/>
        <w:rPr/>
      </w:pPr>
      <w:r>
        <w:rPr/>
        <w:t>4.1.2. Инженерно-технические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сооружений, прочностные характеристики и глубину заложения фундаментов, несущую способность грунтов оснований, уровень грунтовых вод и глубину промерзания.</w:t>
      </w:r>
    </w:p>
    <w:p>
      <w:pPr>
        <w:pStyle w:val="TextBody"/>
        <w:rPr/>
      </w:pPr>
      <w:r>
        <w:rPr/>
        <w:t>4.1.3. При появлении признаков неравномерных осадок фундаментов необходимо выполнить осмотр зданий, установить маяки на трещины, принять меры по выявлению причин деформации и их устранению. Исследование состояния грунтов, конструкции фундаментов и стен подвалов, как правило, производится специализированными организациями по договору.</w:t>
      </w:r>
    </w:p>
    <w:p>
      <w:pPr>
        <w:pStyle w:val="TextBody"/>
        <w:rPr/>
      </w:pPr>
      <w:r>
        <w:rPr/>
        <w:t>Подвальные помещения должны быть сухими, чистыми, иметь освещение и вентиляцию.</w:t>
      </w:r>
    </w:p>
    <w:p>
      <w:pPr>
        <w:pStyle w:val="TextBody"/>
        <w:rPr/>
      </w:pPr>
      <w:r>
        <w:rPr/>
        <w:t>Температура воздуха должна быть не ниже +5 град. С, относительная влажность воздуха - не выше 60%.</w:t>
      </w:r>
    </w:p>
    <w:p>
      <w:pPr>
        <w:pStyle w:val="TextBody"/>
        <w:rPr/>
      </w:pPr>
      <w:r>
        <w:rPr/>
        <w:t>4.1.4. Площадь продухов должна составлять примерно 1/400 площади пола техподполья или подвала; располагаются продухи на противоположных стенах для сквозного проветривания (не менее 2-х продухов на каждой секции дома); желательно оборудовать продухи жалюзийными решетками.</w:t>
      </w:r>
    </w:p>
    <w:p>
      <w:pPr>
        <w:pStyle w:val="TextBody"/>
        <w:rPr/>
      </w:pPr>
      <w:r>
        <w:rPr/>
        <w:t>С целью предохранения конструкций от появления конденсата и плесени, а также устранения затхлого запаха необходимо организовывать регулярно сквозное проветривание, открыв все продухи, люки, двери в сухие и не морозные дни.</w:t>
      </w:r>
    </w:p>
    <w:p>
      <w:pPr>
        <w:pStyle w:val="TextBody"/>
        <w:rPr/>
      </w:pPr>
      <w:r>
        <w:rPr/>
        <w:t>4.1.5. Стенки приямков должны быть не менее чем на 15 см выше уровня тротуара и отмостки; не допускаются щели в местах примыкания элементов приямков к стенам подвала; очистка мусора от снега производится не реже 1 раза в месяц; для удаления воды из приямков пол должен быть бетонным с уклоном не менее 0,03 от стен здания, в дальнем углу должно быть сделано водоотводящее устройство (труба); для защиты от дождя целесообразно устанавливать над ними откидные козырьки по согласованию с архитектором.</w:t>
      </w:r>
    </w:p>
    <w:p>
      <w:pPr>
        <w:pStyle w:val="TextBody"/>
        <w:rPr/>
      </w:pPr>
      <w:r>
        <w:rPr/>
        <w:t>4.1.6. Отмостки и тротуары должны иметь поперечные уклоны от стен здания не менее 0,03. Поверхность отмостки, граничащей с проезжей частью, должна быть приподнята над ней на 15 см. Ширина отмостки устанавливается проектом (песчано-дерновые отмостки допускается заменять бетонными и асфальтовыми отмостками).</w:t>
      </w:r>
    </w:p>
    <w:p>
      <w:pPr>
        <w:pStyle w:val="TextBody"/>
        <w:rPr/>
      </w:pPr>
      <w:r>
        <w:rPr/>
        <w:t>4.1.7. Просадки, щели и трещины, образовавшиеся в отмостках и тротуарах, необходимо заделывать материалами, аналогичными покрытию: битумом, асфальтом, мастикой или мятой глиной с предварительной расчисткой поврежденных мест и подсыпкой песком.</w:t>
      </w:r>
    </w:p>
    <w:p>
      <w:pPr>
        <w:pStyle w:val="TextBody"/>
        <w:rPr/>
      </w:pPr>
      <w:r>
        <w:rPr/>
        <w:t>4.1.8. Горизонтальная противокапиллярная гидроизоляция должна пересекать стену и внутреннюю штукатурку на одном уровне с подготовкой под пол 1-го этажа, но не менее чем на 15 см выше отмостки.</w:t>
      </w:r>
    </w:p>
    <w:p>
      <w:pPr>
        <w:pStyle w:val="TextBody"/>
        <w:rPr/>
      </w:pPr>
      <w:r>
        <w:rPr/>
        <w:t>4.1.9. Следует обеспечить исправную, достаточную теплоизоляцию внутренних трубопроводов, стояков. Устранить протечки, утечки, закупорки, засоры, срывы гидравлических затворов, санитарных приборов и негерметичность стыковых соединений в системах канализации.</w:t>
      </w:r>
    </w:p>
    <w:p>
      <w:pPr>
        <w:pStyle w:val="TextBody"/>
        <w:rPr/>
      </w:pPr>
      <w:r>
        <w:rPr/>
        <w:t>Обеспечить надежность и прочность крепления канализационных трубопроводов и выпусков, наличие пробок у прочисток и т.д.</w:t>
      </w:r>
    </w:p>
    <w:p>
      <w:pPr>
        <w:pStyle w:val="TextBody"/>
        <w:rPr/>
      </w:pPr>
      <w:r>
        <w:rPr/>
        <w:t>4.1.10. Помещение водомерного узла должно быть защищено от проникновения грунтовых, талых и дождевых вод; содержаться в чистоте, иметь освещение; вход в помещение водомерного узла посторонних лиц не допускается.</w:t>
      </w:r>
    </w:p>
    <w:p>
      <w:pPr>
        <w:pStyle w:val="TextBody"/>
        <w:rPr/>
      </w:pPr>
      <w:r>
        <w:rPr/>
        <w:t>4.1.11. Не допускаются зазоры в местах прохода всех трубопроводов через стены и фундаменты; мостики для перехода через коммуникации должны быть исправными.</w:t>
      </w:r>
    </w:p>
    <w:p>
      <w:pPr>
        <w:pStyle w:val="TextBody"/>
        <w:rPr/>
      </w:pPr>
      <w:r>
        <w:rPr/>
        <w:t>Вводы инженерных коммуникаций в подвальные помещения через фундаменты и стены подвалов должны быть герметизированы и утеплены.</w:t>
      </w:r>
    </w:p>
    <w:p>
      <w:pPr>
        <w:pStyle w:val="TextBody"/>
        <w:rPr/>
      </w:pPr>
      <w:r>
        <w:rPr/>
        <w:t>4.1.12. При капитальном ремонте дома следует заменять в технических подпольях земляные полы на полы с твердым покрытием. Поверхность пола должна быть с уклоном к трапу или специальному бетонному приямку для сбора воды. При появлении воды в приямке ее необходимо удалить и устранить причины поступления воды. При соответствующем технико-экономическом обосновании допускается устраивать внутридомовые дренажи.</w:t>
      </w:r>
    </w:p>
    <w:p>
      <w:pPr>
        <w:pStyle w:val="TextBody"/>
        <w:rPr/>
      </w:pPr>
      <w:r>
        <w:rPr/>
        <w:t>4.1.13. У прочисток канализационных стояков в подвальных помещениях следует устраивать бетонные лотки для отвода воды в канализацию или приямок.</w:t>
      </w:r>
    </w:p>
    <w:p>
      <w:pPr>
        <w:pStyle w:val="TextBody"/>
        <w:rPr/>
      </w:pPr>
      <w:r>
        <w:rPr/>
        <w:t>4.1.14. Входные двери в техподполье, подвал должны быть закрыты на замок, ключи должны храниться в объединенной диспетчерской службе (ОДС) или в организации по обслуживанию жилищного фонда и у жителей близлежащей квартиры (о чем должна быть соответствующая надпись), двери должны быть утеплены, уплотнены и обиты с двух сторон кровельной сталью.</w:t>
      </w:r>
    </w:p>
    <w:p>
      <w:pPr>
        <w:pStyle w:val="TextBody"/>
        <w:rPr/>
      </w:pPr>
      <w:r>
        <w:rPr/>
        <w:t>4.1.15. Не допускается: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подтопление подвалов и техподполий из-за неисправностей и утечек от инженерного оборудования;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захламлять и загрязнять подвальные помещения;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устанавливать в подвалах и техподпольях дополнительные фундаменты под оборудование, увеличивать высоту помещений за счет понижения отметки пола без утвержденного проекта;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рытье котлованов, траншей и прочие земляные работы в непосредственной близости от здания (до 10 м) без специального разрешения;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подсыпка грунта вокруг здания выше расположения отмостки на 10 - 15 см;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ind w:left="707" w:hanging="283"/>
        <w:rPr/>
      </w:pPr>
      <w:r>
        <w:rPr/>
        <w:t xml:space="preserve">использовать подвалы и технические подполья жителями для хозяйственных и других нужд без соответствующего разрешения. </w:t>
      </w:r>
    </w:p>
    <w:p>
      <w:pPr>
        <w:pStyle w:val="TextBody"/>
        <w:rPr/>
      </w:pPr>
      <w:r>
        <w:rPr/>
        <w:t>4.2. Стены</w:t>
      </w:r>
    </w:p>
    <w:p>
      <w:pPr>
        <w:pStyle w:val="TextBody"/>
        <w:rPr/>
      </w:pPr>
      <w:r>
        <w:rPr/>
        <w:t>4.2.1. Стены каменные (кирпичные, железобетонные)</w:t>
      </w:r>
    </w:p>
    <w:p>
      <w:pPr>
        <w:pStyle w:val="TextBody"/>
        <w:rPr/>
      </w:pPr>
      <w:r>
        <w:rPr/>
        <w:t>4.2.1.1. Организация по обслуживанию жилищного фонда должна обеспечивать: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заданный температурно-влажностный режим внутри здания;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исправное состояние стен для восприятия нагрузок (конструктивную прочность);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устранение повреждений стен по мере выявления, не допуская их дальнейшего развития;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ind w:left="707" w:hanging="283"/>
        <w:rPr/>
      </w:pPr>
      <w:r>
        <w:rPr/>
        <w:t xml:space="preserve">теплозащиту, влагозащиту наружных стен. </w:t>
      </w:r>
    </w:p>
    <w:p>
      <w:pPr>
        <w:pStyle w:val="TextBody"/>
        <w:rPr/>
      </w:pPr>
      <w:r>
        <w:rPr/>
        <w:t>4.2.1.2. Инженерно-технические работники организации по обслуживанию жилищного фонда должны знать конструктивную схему стен здания, проектные характеристики и прочность материалов стен здания, нормативные требования к конструкциям.</w:t>
      </w:r>
    </w:p>
    <w:p>
      <w:pPr>
        <w:pStyle w:val="TextBody"/>
        <w:rPr/>
      </w:pPr>
      <w:r>
        <w:rPr/>
        <w:t>4.2.1.3. 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</w:t>
      </w:r>
    </w:p>
    <w:p>
      <w:pPr>
        <w:pStyle w:val="TextBody"/>
        <w:rPr/>
      </w:pPr>
      <w:r>
        <w:rPr/>
        <w:t>Причины и методы ремонта устанавливает специализированная организация.</w:t>
      </w:r>
    </w:p>
    <w:p>
      <w:pPr>
        <w:pStyle w:val="TextBody"/>
        <w:rPr/>
      </w:pPr>
      <w:r>
        <w:rPr/>
        <w:t>Допустимая ширина раскрытия трещин в панелях 0,3 мм, в стыках - 1 мм.</w:t>
      </w:r>
    </w:p>
    <w:p>
      <w:pPr>
        <w:pStyle w:val="TextBody"/>
        <w:rPr/>
      </w:pPr>
      <w:r>
        <w:rPr/>
        <w:t>4.2.1.4. Цоколь здания должен быть защищен от увлажнения и обрастания мхом; для этого слой гидроизоляции фундамента должен быть ниже уровня отмостки.</w:t>
      </w:r>
    </w:p>
    <w:p>
      <w:pPr>
        <w:pStyle w:val="TextBody"/>
        <w:rPr/>
      </w:pPr>
      <w:r>
        <w:rPr/>
        <w:t>4.2.1.5. Не допускается ослабление креплений выступающих деталей стен: карнизов, балконов, поясков, кронштейнов, розеток, тяги и др., разрушение и повреждение отделочного слоя, в том числе облицовочных плиток.</w:t>
      </w:r>
    </w:p>
    <w:p>
      <w:pPr>
        <w:pStyle w:val="TextBody"/>
        <w:rPr/>
      </w:pPr>
      <w:r>
        <w:rPr/>
        <w:t>4.2.1.6. Чтобы предотвратить разрушения облицовки, штукатурки и окрасочных слоев фасада следует не допустить увлажнение стен атмосферной, технологической, бытовой влагой.</w:t>
      </w:r>
    </w:p>
    <w:p>
      <w:pPr>
        <w:pStyle w:val="TextBody"/>
        <w:rPr/>
      </w:pPr>
      <w:r>
        <w:rPr/>
        <w:t>Не допускается покрытие фасада паронепроницаемым материалом.</w:t>
      </w:r>
    </w:p>
    <w:p>
      <w:pPr>
        <w:pStyle w:val="TextBody"/>
        <w:rPr/>
      </w:pPr>
      <w:r>
        <w:rPr/>
        <w:t>4.2.1.7. Стыки панелей должны отвечать трем требованиям: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водозащиты за счет герметизирующих мастик с соблюдением технологии их нанесения, обеспечив подготовку поверхности;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воздухозащиты за счет уплотняющих прокладок из пороизола, гернита, вилатерма, пакли, смоляного каната или др. материалов с обязательным обжатием не менее 30 - 50%;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ind w:left="707" w:hanging="283"/>
        <w:rPr/>
      </w:pPr>
      <w:r>
        <w:rPr/>
        <w:t xml:space="preserve">теплозащиты за счет установки утепляющих пакетов. </w:t>
      </w:r>
    </w:p>
    <w:p>
      <w:pPr>
        <w:pStyle w:val="TextBody"/>
        <w:rPr/>
      </w:pPr>
      <w:r>
        <w:rPr/>
        <w:t>Регламентируемое раскрытие стыков от температурных деформаций: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вертикальных 2 - 3 мм;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ind w:left="707" w:hanging="283"/>
        <w:rPr/>
      </w:pPr>
      <w:r>
        <w:rPr/>
        <w:t xml:space="preserve">горизонтальных 0,6 - 0,7 мм. </w:t>
      </w:r>
    </w:p>
    <w:p>
      <w:pPr>
        <w:pStyle w:val="TextBody"/>
        <w:rPr/>
      </w:pPr>
      <w:r>
        <w:rPr/>
        <w:t>В стыках закрытого типа гидроизоляция достигается герметиком; воздухозащита - уплотняющими материалами с обязательным обжатием 30 - 50%; теплоизоляция - теплопакетами или устройством "вутов", ширина которых должна быть не менее 300 мм.</w:t>
      </w:r>
    </w:p>
    <w:p>
      <w:pPr>
        <w:pStyle w:val="TextBody"/>
        <w:rPr/>
      </w:pPr>
      <w:r>
        <w:rPr/>
        <w:t>Стыковые соединения, имеющие протечки, должны быть заделаны с наружной стороны эффективными герметизирующими материалами (упругими прокладками и мастиками) силами специалистов в кратчайшие сроки (в малых объемах в период подготовки домов к зиме).</w:t>
      </w:r>
    </w:p>
    <w:p>
      <w:pPr>
        <w:pStyle w:val="TextBody"/>
        <w:spacing w:before="0" w:after="283"/>
        <w:rPr/>
      </w:pPr>
      <w:r>
        <w:rPr/>
        <w:t>4.2.1.8. Все выступающие части фасадов: пояски, выступы, парапеты, оконные и балконные отливы должны иметь металлические окрытия из оцинкованной кровельной стали или керамических плиток с заделкой кромок в стены (откосы) или в облицовочный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