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№256 от 28 мая 2004 г.</w:t>
      </w:r>
    </w:p>
    <w:p>
      <w:pPr>
        <w:pStyle w:val="Heading2"/>
        <w:rPr/>
      </w:pPr>
      <w:r>
        <w:rPr/>
        <w:t>«Об утверждении Положения о порядке прохождения альтернативной гражданской службы »</w:t>
      </w:r>
    </w:p>
    <w:p>
      <w:pPr>
        <w:pStyle w:val="TextBody"/>
        <w:rPr/>
      </w:pPr>
      <w:r>
        <w:rPr/>
        <w:t>В соответствии с Федеральным законом "Об альтернативной гражданской службе" Правительство Российской Федерации постановляет:</w:t>
      </w:r>
    </w:p>
    <w:p>
      <w:pPr>
        <w:pStyle w:val="TextBody"/>
        <w:rPr/>
      </w:pPr>
      <w:r>
        <w:rPr/>
        <w:t>Утвердить прилагаемое Положение о порядке прохождения альтернативной гражданской службы.</w:t>
      </w:r>
    </w:p>
    <w:p>
      <w:pPr>
        <w:pStyle w:val="Heading5"/>
        <w:jc w:val="right"/>
        <w:rPr/>
      </w:pPr>
      <w:r>
        <w:rPr/>
        <w:t>Председатель Правительства</w:t>
        <w:br/>
        <w:t>Российской Федерации</w:t>
        <w:br/>
        <w:t>М. Фрадков</w:t>
      </w:r>
    </w:p>
    <w:p>
      <w:pPr>
        <w:pStyle w:val="Heading5"/>
        <w:jc w:val="right"/>
        <w:rPr/>
      </w:pPr>
      <w:r>
        <w:rPr/>
        <w:t>Утверждено</w:t>
        <w:br/>
        <w:t>Постановлением Правительства</w:t>
        <w:br/>
        <w:t>Российской Федерации</w:t>
        <w:br/>
        <w:t>от 28 мая 2004 г. N 256</w:t>
      </w:r>
    </w:p>
    <w:p>
      <w:pPr>
        <w:pStyle w:val="Heading3"/>
        <w:jc w:val="left"/>
        <w:rPr/>
      </w:pPr>
      <w:r>
        <w:rPr/>
        <w:t>Положение о порядке прохождения Альтернативной Гражданской Службы</w:t>
      </w:r>
    </w:p>
    <w:p>
      <w:pPr>
        <w:pStyle w:val="Heading4"/>
        <w:jc w:val="left"/>
        <w:rPr/>
      </w:pPr>
      <w:r>
        <w:rPr/>
        <w:t>I. Общие положения</w:t>
      </w:r>
    </w:p>
    <w:p>
      <w:pPr>
        <w:pStyle w:val="TextBody"/>
        <w:rPr/>
      </w:pPr>
      <w:r>
        <w:rPr/>
        <w:t>1. Альтернативная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pPr>
        <w:pStyle w:val="TextBody"/>
        <w:rPr/>
      </w:pPr>
      <w:r>
        <w:rPr/>
        <w:t>2. Прохождение в Российской Федерации альтернативной гражданской службы осуществляется в соответствии с Конституцией Российской Федерации, Федеральным законом "Об альтернативной гражданской службе" (далее - Федеральный закон), другими федеральными законами, настоящим Положением, иными нормативными правовыми актами и международными договорами Российской Федерации в области альтернативной гражданской службы.</w:t>
      </w:r>
    </w:p>
    <w:p>
      <w:pPr>
        <w:pStyle w:val="TextBody"/>
        <w:rPr/>
      </w:pPr>
      <w:r>
        <w:rPr/>
        <w:t>3. Особенности организации и прохождения альтернативной гражданской службы в период мобилизации, военного положения и в военное время определяются федеральными конституционными законами, федеральными законами и иными нормативными правовыми актами Российской Федерации.</w:t>
      </w:r>
    </w:p>
    <w:p>
      <w:pPr>
        <w:pStyle w:val="TextBody"/>
        <w:rPr/>
      </w:pPr>
      <w:r>
        <w:rPr/>
        <w:t>4. Граждане проходят альтернативную гражданскую службу индивидуально, а также в составе групп или формирований:</w:t>
      </w:r>
    </w:p>
    <w:p>
      <w:pPr>
        <w:pStyle w:val="TextBody"/>
        <w:rPr/>
      </w:pPr>
      <w:r>
        <w:rPr>
          <w:rStyle w:val="StrongEmphasis"/>
        </w:rPr>
        <w:t>а)</w:t>
      </w:r>
      <w:r>
        <w:rPr/>
        <w:t xml:space="preserve"> в организациях, подведомственных федеральным органам исполнительной власти;</w:t>
      </w:r>
    </w:p>
    <w:p>
      <w:pPr>
        <w:pStyle w:val="TextBody"/>
        <w:rPr/>
      </w:pPr>
      <w:r>
        <w:rPr>
          <w:rStyle w:val="StrongEmphasis"/>
        </w:rPr>
        <w:t>б)</w:t>
      </w:r>
      <w:r>
        <w:rPr/>
        <w:t xml:space="preserve"> в организациях, подведомственных органам исполнительной власти субъектов Российской Федерации;</w:t>
      </w:r>
    </w:p>
    <w:p>
      <w:pPr>
        <w:pStyle w:val="TextBody"/>
        <w:rPr/>
      </w:pPr>
      <w:r>
        <w:rPr>
          <w:rStyle w:val="StrongEmphasis"/>
        </w:rPr>
        <w:t>в)</w:t>
      </w:r>
      <w:r>
        <w:rPr/>
        <w:t xml:space="preserve"> в организациях Вооруженных Сил Российской Федерации, других войск, воинских формирований и органов в качестве гражданского персонала.</w:t>
      </w:r>
    </w:p>
    <w:p>
      <w:pPr>
        <w:pStyle w:val="TextBody"/>
        <w:rPr/>
      </w:pPr>
      <w:r>
        <w:rPr/>
        <w:t>5. Началом альтернативной гражданской службы гражданина считается день убытия его к месту прохождения альтернативной гражданской службы, указанный в предписании военного комиссариата, а окончанием - день прекращения работодателем срочного трудового договора при увольнении гражданина с альтернативной гражданской службы.</w:t>
      </w:r>
    </w:p>
    <w:p>
      <w:pPr>
        <w:pStyle w:val="TextBody"/>
        <w:rPr/>
      </w:pPr>
      <w:r>
        <w:rPr/>
        <w:t>6. Сроки альтернативной гражданской службы установлены:</w:t>
      </w:r>
    </w:p>
    <w:p>
      <w:pPr>
        <w:pStyle w:val="TextBody"/>
        <w:rPr/>
      </w:pPr>
      <w:r>
        <w:rPr>
          <w:rStyle w:val="StrongEmphasis"/>
        </w:rPr>
        <w:t>а)</w:t>
      </w:r>
      <w:r>
        <w:rPr/>
        <w:t xml:space="preserve"> для граждан, проходящих альтернативную гражданскую службу в организациях, подведомственных федеральным органам исполнительной власти и органам исполнительной власти субъектов Российской Федерации, - 42 месяца, в том числе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- 21 месяц;</w:t>
      </w:r>
    </w:p>
    <w:p>
      <w:pPr>
        <w:pStyle w:val="TextBody"/>
        <w:rPr/>
      </w:pPr>
      <w:r>
        <w:rPr>
          <w:rStyle w:val="StrongEmphasis"/>
        </w:rPr>
        <w:t>б)</w:t>
      </w:r>
      <w:r>
        <w:rPr/>
        <w:t xml:space="preserve"> для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- 36 месяцев, в том числе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- 18 месяцев.</w:t>
      </w:r>
    </w:p>
    <w:p>
      <w:pPr>
        <w:pStyle w:val="TextBody"/>
        <w:rPr/>
      </w:pPr>
      <w:r>
        <w:rPr/>
        <w:t>7. В срок альтернативной гражданской службы не засчитываются:</w:t>
      </w:r>
    </w:p>
    <w:p>
      <w:pPr>
        <w:pStyle w:val="TextBody"/>
        <w:rPr/>
      </w:pPr>
      <w:r>
        <w:rPr>
          <w:rStyle w:val="StrongEmphasis"/>
        </w:rPr>
        <w:t>а)</w:t>
      </w:r>
      <w:r>
        <w:rPr/>
        <w:t xml:space="preserve"> прогулы (отсутствие на рабочем месте без уважительных причин более четырех часов подряд в течение рабочего дня);</w:t>
      </w:r>
    </w:p>
    <w:p>
      <w:pPr>
        <w:pStyle w:val="TextBody"/>
        <w:rPr/>
      </w:pPr>
      <w:r>
        <w:rPr>
          <w:rStyle w:val="StrongEmphasis"/>
        </w:rPr>
        <w:t>б)</w:t>
      </w:r>
      <w:r>
        <w:rPr/>
        <w:t xml:space="preserve"> время нахождения в дополнительных отпусках, предоставляемых работодателем гражданам, обучающимся в образовательных учреждениях;</w:t>
      </w:r>
    </w:p>
    <w:p>
      <w:pPr>
        <w:pStyle w:val="TextBody"/>
        <w:rPr/>
      </w:pPr>
      <w:r>
        <w:rPr>
          <w:rStyle w:val="StrongEmphasis"/>
        </w:rPr>
        <w:t>в)</w:t>
      </w:r>
      <w:r>
        <w:rPr/>
        <w:t xml:space="preserve"> время отбывания уголовного или административного наказания в виде ареста;</w:t>
      </w:r>
    </w:p>
    <w:p>
      <w:pPr>
        <w:pStyle w:val="TextBody"/>
        <w:rPr/>
      </w:pPr>
      <w:r>
        <w:rPr>
          <w:rStyle w:val="StrongEmphasis"/>
        </w:rPr>
        <w:t>г)</w:t>
      </w:r>
      <w:r>
        <w:rPr/>
        <w:t xml:space="preserve"> время отстранения от работы по причине алкогольного, наркотического или иного токсического опьянения.</w:t>
      </w:r>
    </w:p>
    <w:p>
      <w:pPr>
        <w:pStyle w:val="TextBody"/>
        <w:rPr/>
      </w:pPr>
      <w:r>
        <w:rPr/>
        <w:t>8. Граждане проходят альтернативную гражданскую службу в организациях и на должностях, перечни которых утверждаются Министерством здравоохранения и социального развития Российской Федерации.</w:t>
      </w:r>
    </w:p>
    <w:p>
      <w:pPr>
        <w:pStyle w:val="TextBody"/>
        <w:rPr/>
      </w:pPr>
      <w:r>
        <w:rPr/>
        <w:t>9. Гражданину, проходящему альтернативную гражданскую службу, выдается соответствующее удостоверение.</w:t>
      </w:r>
    </w:p>
    <w:p>
      <w:pPr>
        <w:pStyle w:val="TextBody"/>
        <w:rPr/>
      </w:pPr>
      <w:r>
        <w:rPr/>
        <w:t>Основным документом учета прохождения гражданином альтернативной гражданской службы является учетная карта.</w:t>
      </w:r>
    </w:p>
    <w:p>
      <w:pPr>
        <w:pStyle w:val="TextBody"/>
        <w:rPr/>
      </w:pPr>
      <w:r>
        <w:rPr/>
        <w:t>Формы бланков удостоверения гражданина, проходящего альтернативную гражданскую службу (далее - удостоверение), и учетной карты гражданина, проходящего альтернативную гражданскую службу (далее - учетная карта), порядок их заполнения и выдачи утверждаются Министерством здравоохранения и социального развития Российской Федерации по согласованию с Министерством обороны Российской Федерации.</w:t>
      </w:r>
    </w:p>
    <w:p>
      <w:pPr>
        <w:pStyle w:val="TextBody"/>
        <w:rPr/>
      </w:pPr>
      <w:r>
        <w:rPr/>
        <w:t>Бланки удостоверения и учетной карты изготовляются по заказу Федеральной службы по труду и занятости и рассылаются в военные комиссариаты.</w:t>
      </w:r>
    </w:p>
    <w:p>
      <w:pPr>
        <w:pStyle w:val="Heading4"/>
        <w:jc w:val="left"/>
        <w:rPr/>
      </w:pPr>
      <w:r>
        <w:rPr/>
        <w:t>II. Организация альтернативной гражданской службы</w:t>
      </w:r>
    </w:p>
    <w:p>
      <w:pPr>
        <w:pStyle w:val="TextBody"/>
        <w:rPr/>
      </w:pPr>
      <w:r>
        <w:rPr/>
        <w:t>10. Организация альтернативной гражданской службы - комплекс мероприятий, осуществляемых специально уполномоченными федеральными органами исполнительной власти по организации альтернативной гражданской службы - Министерством здравоохранения и социального развития Российской Федерации, Министерством обороны Российской Федерации, Федеральной службой по труду и занятости, заинтересованными федеральными органами исполнительной власти, органами исполнительной власти субъектов Российской Федерации, а также организациями, подведомственными указанным органам исполнительной власти, в целях реализации гражданами конституционного права на замену военной службы по призыву альтернативной гражданской службой.</w:t>
      </w:r>
    </w:p>
    <w:p>
      <w:pPr>
        <w:pStyle w:val="TextBody"/>
        <w:rPr/>
      </w:pPr>
      <w:r>
        <w:rPr/>
        <w:t>11. Организация альтернативной гражданской службы включает в себя следующие мероприятия:</w:t>
      </w:r>
    </w:p>
    <w:p>
      <w:pPr>
        <w:pStyle w:val="TextBody"/>
        <w:rPr/>
      </w:pPr>
      <w:r>
        <w:rPr>
          <w:rStyle w:val="StrongEmphasis"/>
        </w:rPr>
        <w:t>а)</w:t>
      </w:r>
      <w:r>
        <w:rPr/>
        <w:t xml:space="preserve"> организация учета граждан:</w:t>
      </w:r>
    </w:p>
    <w:p>
      <w:pPr>
        <w:pStyle w:val="TextBody"/>
        <w:rPr/>
      </w:pPr>
      <w:r>
        <w:rPr/>
        <w:t>подавших заявление в военный комиссариат, в котором они состоят на воинском учете, о замене военной службы по призыву альтернативной гражданской службой;</w:t>
      </w:r>
    </w:p>
    <w:p>
      <w:pPr>
        <w:pStyle w:val="TextBody"/>
        <w:rPr/>
      </w:pPr>
      <w:r>
        <w:rPr/>
        <w:t>в отношении которых призывной комиссией вынесено заключение о замене военной службы по призыву альтернативной гражданской службой либо принято решение об отказе в такой замене (с указанием причины отказа);</w:t>
      </w:r>
    </w:p>
    <w:p>
      <w:pPr>
        <w:pStyle w:val="TextBody"/>
        <w:rPr/>
      </w:pPr>
      <w:r>
        <w:rPr/>
        <w:t>в отношении которых призывной комиссией принято решение о направлении на альтернативную гражданскую службу;</w:t>
      </w:r>
    </w:p>
    <w:p>
      <w:pPr>
        <w:pStyle w:val="TextBody"/>
        <w:rPr/>
      </w:pPr>
      <w:r>
        <w:rPr/>
        <w:t>проходящих альтернативную гражданскую службу, в том числе в целях ее организации и прохождения в период мобилизации, военного положения и в военное время;</w:t>
      </w:r>
    </w:p>
    <w:p>
      <w:pPr>
        <w:pStyle w:val="TextBody"/>
        <w:rPr/>
      </w:pPr>
      <w:r>
        <w:rPr>
          <w:rStyle w:val="StrongEmphasis"/>
        </w:rPr>
        <w:t>б)</w:t>
      </w:r>
      <w:r>
        <w:rPr/>
        <w:t xml:space="preserve"> подготовка перечней видов работ, профессий и должностей, на которых могут быть заняты граждане, проходящие альтернативную гражданскую службу, а также организаций, где предусмотрено ее прохождение;</w:t>
      </w:r>
    </w:p>
    <w:p>
      <w:pPr>
        <w:pStyle w:val="TextBody"/>
        <w:rPr/>
      </w:pPr>
      <w:r>
        <w:rPr>
          <w:rStyle w:val="StrongEmphasis"/>
        </w:rPr>
        <w:t>в)</w:t>
      </w:r>
      <w:r>
        <w:rPr/>
        <w:t xml:space="preserve"> принятие решений по вопросам участия федеральных органов исполнительной власти и органов исполнительной власти субъектов Российской Федерации в организации альтернативной гражданской службы;</w:t>
      </w:r>
    </w:p>
    <w:p>
      <w:pPr>
        <w:pStyle w:val="TextBody"/>
        <w:rPr/>
      </w:pPr>
      <w:r>
        <w:rPr>
          <w:rStyle w:val="StrongEmphasis"/>
        </w:rPr>
        <w:t xml:space="preserve">г) </w:t>
      </w:r>
      <w:r>
        <w:rPr/>
        <w:t>подготовка плана направления граждан на альтернативную гражданскую службу;</w:t>
      </w:r>
    </w:p>
    <w:p>
      <w:pPr>
        <w:pStyle w:val="TextBody"/>
        <w:rPr/>
      </w:pPr>
      <w:r>
        <w:rPr>
          <w:rStyle w:val="StrongEmphasis"/>
        </w:rPr>
        <w:t>д)</w:t>
      </w:r>
      <w:r>
        <w:rPr/>
        <w:t xml:space="preserve"> подготовка предложений по расходам на альтернативную гражданскую службу, предусматриваемым в проекте федерального бюджета на соответствующий год;</w:t>
      </w:r>
    </w:p>
    <w:p>
      <w:pPr>
        <w:pStyle w:val="TextBody"/>
        <w:rPr/>
      </w:pPr>
      <w:r>
        <w:rPr>
          <w:rStyle w:val="StrongEmphasis"/>
        </w:rPr>
        <w:t>е)</w:t>
      </w:r>
      <w:r>
        <w:rPr/>
        <w:t xml:space="preserve"> координация и анализ деятельности по направлению граждан на альтернативную гражданскую службу;</w:t>
      </w:r>
    </w:p>
    <w:p>
      <w:pPr>
        <w:pStyle w:val="TextBody"/>
        <w:rPr/>
      </w:pPr>
      <w:r>
        <w:rPr>
          <w:rStyle w:val="StrongEmphasis"/>
        </w:rPr>
        <w:t>ж)</w:t>
      </w:r>
      <w:r>
        <w:rPr/>
        <w:t xml:space="preserve"> направление граждан к месту прохождения альтернативной гражданской службы;</w:t>
      </w:r>
    </w:p>
    <w:p>
      <w:pPr>
        <w:pStyle w:val="TextBody"/>
        <w:rPr/>
      </w:pPr>
      <w:r>
        <w:rPr>
          <w:rStyle w:val="StrongEmphasis"/>
        </w:rPr>
        <w:t xml:space="preserve">з) </w:t>
      </w:r>
      <w:r>
        <w:rPr/>
        <w:t>контроль убытия граждан к месту прохождения альтернативной гражданской службы, их прибытия, прохождения службы и увольнения с нее;</w:t>
      </w:r>
    </w:p>
    <w:p>
      <w:pPr>
        <w:pStyle w:val="TextBody"/>
        <w:rPr/>
      </w:pPr>
      <w:r>
        <w:rPr>
          <w:rStyle w:val="StrongEmphasis"/>
        </w:rPr>
        <w:t>и)</w:t>
      </w:r>
      <w:r>
        <w:rPr/>
        <w:t xml:space="preserve"> перевод граждан, проходящих альтернативную гражданскую службу, при необходимости из одной организации в другую;</w:t>
      </w:r>
    </w:p>
    <w:p>
      <w:pPr>
        <w:pStyle w:val="TextBody"/>
        <w:rPr/>
      </w:pPr>
      <w:r>
        <w:rPr>
          <w:rStyle w:val="StrongEmphasis"/>
        </w:rPr>
        <w:t xml:space="preserve">к) </w:t>
      </w:r>
      <w:r>
        <w:rPr/>
        <w:t>профессиональная подготовка (переподготовка) при необходимости граждан, проходящих альтернативную гражданскую службу;</w:t>
      </w:r>
    </w:p>
    <w:p>
      <w:pPr>
        <w:pStyle w:val="TextBody"/>
        <w:rPr/>
      </w:pPr>
      <w:r>
        <w:rPr>
          <w:rStyle w:val="StrongEmphasis"/>
        </w:rPr>
        <w:t>л)</w:t>
      </w:r>
      <w:r>
        <w:rPr/>
        <w:t xml:space="preserve"> увольнение граждан с альтернативной гражданской службы;</w:t>
      </w:r>
    </w:p>
    <w:p>
      <w:pPr>
        <w:pStyle w:val="TextBody"/>
        <w:rPr/>
      </w:pPr>
      <w:r>
        <w:rPr>
          <w:rStyle w:val="StrongEmphasis"/>
        </w:rPr>
        <w:t>м)</w:t>
      </w:r>
      <w:r>
        <w:rPr/>
        <w:t xml:space="preserve"> контроль исполнения трудового законодательства и иных нормативных правовых актов, содержащих нормы трудового права, в организациях, в которых граждане проходят альтернативную гражданскую службу;</w:t>
      </w:r>
    </w:p>
    <w:p>
      <w:pPr>
        <w:pStyle w:val="TextBody"/>
        <w:rPr/>
      </w:pPr>
      <w:r>
        <w:rPr>
          <w:rStyle w:val="StrongEmphasis"/>
        </w:rPr>
        <w:t>н)</w:t>
      </w:r>
      <w:r>
        <w:rPr/>
        <w:t xml:space="preserve"> обеспечение исполнения нормативных правовых актов в области альтернативной гражданской службы, обобщение практики их применения, а также подготовка предложений по их совершенствованию;</w:t>
      </w:r>
    </w:p>
    <w:p>
      <w:pPr>
        <w:pStyle w:val="TextBody"/>
        <w:rPr/>
      </w:pPr>
      <w:r>
        <w:rPr>
          <w:rStyle w:val="StrongEmphasis"/>
        </w:rPr>
        <w:t>о)</w:t>
      </w:r>
      <w:r>
        <w:rPr/>
        <w:t xml:space="preserve"> иные мероприятия, осуществляемые в области альтернативной гражданской службы в соответствии с федеральными конституционными законами, федеральными законами и иными нормативными правовыми актами.</w:t>
      </w:r>
    </w:p>
    <w:p>
      <w:pPr>
        <w:pStyle w:val="Heading4"/>
        <w:jc w:val="left"/>
        <w:rPr/>
      </w:pPr>
      <w:r>
        <w:rPr/>
        <w:t>III. Направление граждан на альтернативную гражданскую службу</w:t>
      </w:r>
    </w:p>
    <w:p>
      <w:pPr>
        <w:pStyle w:val="TextBody"/>
        <w:rPr/>
      </w:pPr>
      <w:r>
        <w:rPr/>
        <w:t>12. 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Федеральным законом "О воинской обязанности и военной службе", Федеральным законом и настоящим Положением.</w:t>
      </w:r>
    </w:p>
    <w:p>
      <w:pPr>
        <w:pStyle w:val="TextBody"/>
        <w:rPr/>
      </w:pPr>
      <w:r>
        <w:rPr/>
        <w:t>13. Граждане вправе подать заявление о замене военной службы по призыву альтернативной гражданской службой (далее - заявление) в военный комиссариат, в котором они состоят на воинском учете, в следующие сроки:</w:t>
      </w:r>
    </w:p>
    <w:p>
      <w:pPr>
        <w:pStyle w:val="TextBody"/>
        <w:numPr>
          <w:ilvl w:val="0"/>
          <w:numId w:val="1"/>
        </w:numPr>
        <w:tabs>
          <w:tab w:val="left" w:pos="0" w:leader="none"/>
        </w:tabs>
        <w:spacing w:before="0" w:after="0"/>
        <w:ind w:left="707" w:hanging="283"/>
        <w:rPr/>
      </w:pPr>
      <w:r>
        <w:rPr/>
        <w:t xml:space="preserve">до 1 апреля - граждане, которые должны быть призваны на военную службу в октябре - декабре текущего года; </w:t>
      </w:r>
    </w:p>
    <w:p>
      <w:pPr>
        <w:pStyle w:val="TextBody"/>
        <w:numPr>
          <w:ilvl w:val="0"/>
          <w:numId w:val="1"/>
        </w:numPr>
        <w:tabs>
          <w:tab w:val="left" w:pos="0" w:leader="none"/>
        </w:tabs>
        <w:ind w:left="707" w:hanging="283"/>
        <w:rPr/>
      </w:pPr>
      <w:r>
        <w:rPr/>
        <w:t xml:space="preserve">до 1 октября - граждане, которые должны быть призваны на военную службу в апреле - июне следующего года. </w:t>
      </w:r>
    </w:p>
    <w:p>
      <w:pPr>
        <w:pStyle w:val="TextBody"/>
        <w:rPr/>
      </w:pPr>
      <w:r>
        <w:rPr/>
        <w:t>14. Граждане, пользующиеся отсрочкой от призыва на военную службу, срок действия которой истекает после окончания очередного призыва на военную службу, при преждевременном прекращении основания для отсрочки вправе подать заявление после 1 апреля или после 1 октября в течение 10 дней со дня прекращения основания для отсрочки.</w:t>
      </w:r>
    </w:p>
    <w:p>
      <w:pPr>
        <w:pStyle w:val="TextBody"/>
        <w:rPr/>
      </w:pPr>
      <w:r>
        <w:rPr/>
        <w:t>Граждане, пользующиеся отсрочкой от призыва на военную службу, срок действия которой истекает после 1 апреля или после 1 октября, но не позднее срока окончания очередного призыва на военную службу, подают заявление на общих основаниях.</w:t>
      </w:r>
    </w:p>
    <w:p>
      <w:pPr>
        <w:pStyle w:val="TextBody"/>
        <w:rPr/>
      </w:pPr>
      <w:r>
        <w:rPr/>
        <w:t>15. 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pPr>
        <w:pStyle w:val="TextBody"/>
        <w:rPr/>
      </w:pPr>
      <w:r>
        <w:rPr/>
        <w:t>16.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pPr>
        <w:pStyle w:val="TextBody"/>
        <w:rPr/>
      </w:pPr>
      <w:r>
        <w:rPr/>
        <w:t>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pPr>
        <w:pStyle w:val="TextBody"/>
        <w:rPr/>
      </w:pPr>
      <w:r>
        <w:rP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pPr>
        <w:pStyle w:val="TextBody"/>
        <w:rPr/>
      </w:pPr>
      <w:r>
        <w:rPr/>
        <w:t>Военный комиссариат выдает гражданину документ, подтверждающий регистрацию заявления.</w:t>
      </w:r>
    </w:p>
    <w:p>
      <w:pPr>
        <w:pStyle w:val="TextBody"/>
        <w:rPr/>
      </w:pPr>
      <w:r>
        <w:rPr/>
        <w:t>17. Военный комиссар представляет на заседании призывной комиссии информацию о количестве зарегистрированных заявлений и предложения о порядке и сроках их рассмотрения.</w:t>
      </w:r>
    </w:p>
    <w:p>
      <w:pPr>
        <w:pStyle w:val="TextBody"/>
        <w:rPr/>
      </w:pPr>
      <w:r>
        <w:rPr/>
        <w:t>18. Председатель призывной комиссии утверждает график заседаний призывной комиссии по рассмотрению заявлений.</w:t>
      </w:r>
    </w:p>
    <w:p>
      <w:pPr>
        <w:pStyle w:val="TextBody"/>
        <w:rPr/>
      </w:pPr>
      <w:r>
        <w:rPr/>
        <w:t>19. Военный комиссариат путем вручения повестки извещает гражданина, подавшего заявление, о необходимости явиться на заседание призывной комиссии, на котором рассматриваются заявления или решается вопрос о направлении его на альтернативную гражданскую службу, на медицинское освидетельствование, а также для получения предписания на убытие к месту прохождения этой службы.</w:t>
      </w:r>
    </w:p>
    <w:p>
      <w:pPr>
        <w:pStyle w:val="TextBody"/>
        <w:rPr/>
      </w:pPr>
      <w:r>
        <w:rPr/>
        <w:t>Вручение повестки осуществляется под расписку работником военного комиссариата либо по месту работы (учебы) гражданина руководителем или другим ответственным за военно-учетную работу работником организации, либо ответственным за военно-учетную работу работником органа местного самоуправления не позднее чем за 3 дня до назначенного срока явки гражданина на соответствующее заседание призывной комиссии, на медицинское освидетельствование или для получения предписания.</w:t>
      </w:r>
    </w:p>
    <w:p>
      <w:pPr>
        <w:pStyle w:val="TextBody"/>
        <w:rPr/>
      </w:pPr>
      <w:r>
        <w:rPr/>
        <w:t>20. Оповещение лиц, указанных в заявлении, и обеспечение их явки на заседание призывной комиссии, на котором рассматривается это заявление, осуществляются самим гражданином.</w:t>
      </w:r>
    </w:p>
    <w:p>
      <w:pPr>
        <w:pStyle w:val="TextBody"/>
        <w:rPr/>
      </w:pPr>
      <w:r>
        <w:rPr/>
        <w:t>21. Гражданин, явившийся на заседание призывной комиссии, должен иметь при себе паспорт гражданина Российской Федерации или документ, его заменяющий.</w:t>
      </w:r>
    </w:p>
    <w:p>
      <w:pPr>
        <w:pStyle w:val="TextBody"/>
        <w:rPr/>
      </w:pPr>
      <w:r>
        <w:rPr/>
        <w:t>22. Заявление гражданина рассматривается на заседании призывной комиссии только в его присутствии.</w:t>
      </w:r>
    </w:p>
    <w:p>
      <w:pPr>
        <w:pStyle w:val="TextBody"/>
        <w:rPr/>
      </w:pPr>
      <w:r>
        <w:rPr/>
        <w:t>23. Председатель призывной комиссии контролирует явку граждан на заседание призывной комиссии, а в случае их неявки выясняет ее причины.</w:t>
      </w:r>
    </w:p>
    <w:p>
      <w:pPr>
        <w:pStyle w:val="TextBody"/>
        <w:rPr/>
      </w:pPr>
      <w:r>
        <w:rPr/>
        <w:t>Гражданин, не явившийся на заседание призывной комиссии, на котором должно было быть рассмотрено его заявление, вызывается на заседание повторно.</w:t>
      </w:r>
    </w:p>
    <w:p>
      <w:pPr>
        <w:pStyle w:val="TextBody"/>
        <w:rPr/>
      </w:pPr>
      <w:r>
        <w:rPr/>
        <w:t>24. Призывная комиссия выносит заключение о замене гражданину военной службы по призыву альтернативной гражданской службой либо принимает решение об отказе в такой замене (с указанием причин отказа) на основании:</w:t>
      </w:r>
    </w:p>
    <w:p>
      <w:pPr>
        <w:pStyle w:val="TextBody"/>
        <w:rPr/>
      </w:pPr>
      <w:r>
        <w:rPr/>
        <w:t>выступлений на заседании призывной комиссии гражданина и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pPr>
        <w:pStyle w:val="TextBody"/>
        <w:rPr/>
      </w:pPr>
      <w:r>
        <w:rPr/>
        <w:t>анализа документов, представленных гражданином и военным комиссариатом, а также дополнительных материалов, запрашиваемых призывной комиссией от организаций и физических лиц.</w:t>
      </w:r>
    </w:p>
    <w:p>
      <w:pPr>
        <w:pStyle w:val="TextBody"/>
        <w:rPr/>
      </w:pPr>
      <w:r>
        <w:rPr/>
        <w:t>25. Заключение (решение) призывной комиссии должно быть вынесено (принято) в месячный срок со дня окончания срока подачи заявления в военный комиссариат, а при запросе дополнительных материалов - в 2-месячный срок.</w:t>
      </w:r>
    </w:p>
    <w:p>
      <w:pPr>
        <w:pStyle w:val="TextBody"/>
        <w:rPr/>
      </w:pPr>
      <w:r>
        <w:rPr/>
        <w:t>Заседание призывной комиссии считается правомочным, если в нем участвуют не менее двух третей ее членов.</w:t>
      </w:r>
    </w:p>
    <w:p>
      <w:pPr>
        <w:pStyle w:val="TextBody"/>
        <w:rPr/>
      </w:pPr>
      <w:r>
        <w:rPr/>
        <w:t>Заключение (решение) выносится (принимается) большинством голосов участвующих в заседании членов призывной комиссии, заносится в книгу протоколов заседаний призывной комиссии и объявляется гражданину, в отношении которого оно принято, с выдачей ему копии заключения (решения).</w:t>
      </w:r>
    </w:p>
    <w:p>
      <w:pPr>
        <w:pStyle w:val="TextBody"/>
        <w:rPr/>
      </w:pPr>
      <w:r>
        <w:rPr/>
        <w:t>26. Гражданину может быть отказано в замене военной службы по призыву альтернативной гражданской службой, если:</w:t>
      </w:r>
    </w:p>
    <w:p>
      <w:pPr>
        <w:pStyle w:val="TextBody"/>
        <w:rPr/>
      </w:pPr>
      <w:r>
        <w:rPr>
          <w:rStyle w:val="StrongEmphasis"/>
        </w:rPr>
        <w:t>а)</w:t>
      </w:r>
      <w:r>
        <w:rPr/>
        <w:t xml:space="preserve"> он нарушил установленные срок и (или) порядок подачи заявления;</w:t>
      </w:r>
    </w:p>
    <w:p>
      <w:pPr>
        <w:pStyle w:val="TextBody"/>
        <w:rPr/>
      </w:pPr>
      <w:r>
        <w:rPr>
          <w:rStyle w:val="StrongEmphasis"/>
        </w:rPr>
        <w:t>б)</w:t>
      </w:r>
      <w:r>
        <w:rPr/>
        <w:t xml:space="preserve">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pPr>
        <w:pStyle w:val="TextBody"/>
        <w:rPr/>
      </w:pPr>
      <w:r>
        <w:rPr>
          <w:rStyle w:val="StrongEmphasis"/>
        </w:rPr>
        <w:t>в)</w:t>
      </w:r>
      <w:r>
        <w:rPr/>
        <w:t xml:space="preserve"> в заявлении гражданина и прилагаемых к нему документах указаны заведомо ложные сведения;</w:t>
      </w:r>
    </w:p>
    <w:p>
      <w:pPr>
        <w:pStyle w:val="TextBody"/>
        <w:rPr/>
      </w:pPr>
      <w:r>
        <w:rPr>
          <w:rStyle w:val="StrongEmphasis"/>
        </w:rPr>
        <w:t xml:space="preserve">г) </w:t>
      </w:r>
      <w:r>
        <w:rPr/>
        <w:t>гражданин дважды вызывался и не являлся на заседания призывной комиссии без уважительной причины;</w:t>
      </w:r>
    </w:p>
    <w:p>
      <w:pPr>
        <w:pStyle w:val="TextBody"/>
        <w:rPr/>
      </w:pPr>
      <w:r>
        <w:rPr>
          <w:rStyle w:val="StrongEmphasis"/>
        </w:rPr>
        <w:t>д)</w:t>
      </w:r>
      <w:r>
        <w:rPr/>
        <w:t xml:space="preserve"> ранее гражданину была предоставлена возможность пройти альтернативную гражданскую службу, и он от нее уклонился.</w:t>
      </w:r>
    </w:p>
    <w:p>
      <w:pPr>
        <w:pStyle w:val="TextBody"/>
        <w:rPr/>
      </w:pPr>
      <w:r>
        <w:rPr/>
        <w:t>27. Уважительными причинами неявки гражданина на заседание призывной комиссии при документальном их подтверждении являются:</w:t>
      </w:r>
    </w:p>
    <w:p>
      <w:pPr>
        <w:pStyle w:val="TextBody"/>
        <w:rPr/>
      </w:pPr>
      <w:r>
        <w:rPr>
          <w:rStyle w:val="StrongEmphasis"/>
        </w:rPr>
        <w:t>а)</w:t>
      </w:r>
      <w:r>
        <w:rPr/>
        <w:t xml:space="preserve"> заболевание или увечье (травма) гражданина, связанные с утратой трудоспособности;</w:t>
      </w:r>
    </w:p>
    <w:p>
      <w:pPr>
        <w:pStyle w:val="TextBody"/>
        <w:rPr/>
      </w:pPr>
      <w:r>
        <w:rPr>
          <w:rStyle w:val="StrongEmphasis"/>
        </w:rPr>
        <w:t>б)</w:t>
      </w:r>
      <w:r>
        <w:rPr/>
        <w:t xml:space="preserve">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pPr>
        <w:pStyle w:val="TextBody"/>
        <w:rPr/>
      </w:pPr>
      <w:r>
        <w:rPr>
          <w:rStyle w:val="StrongEmphasis"/>
        </w:rPr>
        <w:t>в)</w:t>
      </w:r>
      <w:r>
        <w:rPr/>
        <w:t xml:space="preserve"> препятствие, возникшее в результате действия непреодолимой силы, или иное обстоятельство, не зависящее от воли гражданина;</w:t>
      </w:r>
    </w:p>
    <w:p>
      <w:pPr>
        <w:pStyle w:val="TextBody"/>
        <w:rPr/>
      </w:pPr>
      <w:r>
        <w:rPr>
          <w:rStyle w:val="StrongEmphasis"/>
        </w:rPr>
        <w:t>г)</w:t>
      </w:r>
      <w:r>
        <w:rPr/>
        <w:t xml:space="preserve"> иные причины, признанные уважительными призывной комиссией или судом.</w:t>
      </w:r>
    </w:p>
    <w:p>
      <w:pPr>
        <w:pStyle w:val="TextBody"/>
        <w:rPr/>
      </w:pPr>
      <w:r>
        <w:rPr/>
        <w:t>28. Гражданин, в отношении которого призывной комиссией вынесено заключение о замене военной службы по призыву альтернативной гражданской службой, проходит медицинское освидетельствование в сроки, определенные военным комиссариатом, и в порядке, предусмотренном Федеральным законом "О воинской обязанности и военной службе" для граждан, подлежащих призыву на военную службу.</w:t>
      </w:r>
    </w:p>
    <w:p>
      <w:pPr>
        <w:pStyle w:val="TextBody"/>
        <w:rPr/>
      </w:pPr>
      <w:r>
        <w:rPr/>
        <w:t>29. Решение о направлении гражданина, признанного по результатам медицинского освидетельствования годным к военной службе или годным к военной службе с незначительными ограничениями,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предоставления отсрочки от призыва на военную службу.</w:t>
      </w:r>
    </w:p>
    <w:p>
      <w:pPr>
        <w:pStyle w:val="TextBody"/>
        <w:rPr/>
      </w:pPr>
      <w:r>
        <w:rPr/>
        <w:t>Решение о направлении гражданина на альтернативную гражданскую службу может быть принято только после достижения им возраста 18 лет.</w:t>
      </w:r>
    </w:p>
    <w:p>
      <w:pPr>
        <w:pStyle w:val="TextBody"/>
        <w:rPr/>
      </w:pPr>
      <w:r>
        <w:rPr/>
        <w:t>Председатель призывной комиссии объявляет гражданину решение о направлении его на альтернативную гражданскую службу. По требованию гражданина ему выдается копия указанного решения.</w:t>
      </w:r>
    </w:p>
    <w:p>
      <w:pPr>
        <w:pStyle w:val="TextBody"/>
        <w:rPr/>
      </w:pPr>
      <w:r>
        <w:rPr/>
        <w:t>30. Граждане, в отношении которых призывной комиссией принято решение об отказе в замене военной службы по призыву альтернативной гражданской службой, а также граждане, не прибывшие без уважительных причин на заседание призывной комиссии для решения вопроса о направлении их на альтернативную гражданскую службу, подлежат призыву на военную службу в соответствии с Федеральным законом "О воинской обязанности и военной службе".</w:t>
      </w:r>
    </w:p>
    <w:p>
      <w:pPr>
        <w:pStyle w:val="TextBody"/>
        <w:rPr/>
      </w:pPr>
      <w:r>
        <w:rPr/>
        <w:t>31. В установленный военным комиссариатом срок гражданин получает в военном 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 Федеральной службы по труду и занятости.</w:t>
      </w:r>
    </w:p>
    <w:p>
      <w:pPr>
        <w:pStyle w:val="TextBody"/>
        <w:rPr/>
      </w:pPr>
      <w:r>
        <w:rPr/>
        <w:t>32. Предписание выдается гражданину под расписку вместе с удостоверением и учетной картой, заполненными в установленном порядке.</w:t>
      </w:r>
    </w:p>
    <w:p>
      <w:pPr>
        <w:pStyle w:val="TextBody"/>
        <w:rPr/>
      </w:pPr>
      <w:r>
        <w:rPr/>
        <w:t>В предписании военного комиссариата указываются организация, в которую направляется гражданин для прохождения альтернативной гражданской службы, и срок прибытия в эту организацию.</w:t>
      </w:r>
    </w:p>
    <w:p>
      <w:pPr>
        <w:pStyle w:val="TextBody"/>
        <w:rPr/>
      </w:pPr>
      <w:r>
        <w:rPr/>
        <w:t>33. Для обеспечения проезда граждан, направленных на альтернативную гражданскую службу, к месту ее прохождения военные комиссариаты выдают им воинские перевозочные документы на проезд железнодорожным, воздушным, водным и автомобильным (за исключением такси) транспортом общего пользования в порядке, установленном для военнослужащих, проходящих военную службу по призыву.</w:t>
      </w:r>
    </w:p>
    <w:p>
      <w:pPr>
        <w:pStyle w:val="TextBody"/>
        <w:rPr/>
      </w:pPr>
      <w:r>
        <w:rPr/>
        <w:t>34. Военный комиссариат в день выдачи гражданину предписания уведомляет организацию, в которую направляется гражданин для прохождения альтернативной гражданской службы, о сроке его прибытия.</w:t>
      </w:r>
    </w:p>
    <w:p>
      <w:pPr>
        <w:pStyle w:val="Heading4"/>
        <w:jc w:val="left"/>
        <w:rPr/>
      </w:pPr>
      <w:r>
        <w:rPr/>
        <w:t>IV. Особенности направления на альтернативную гражданскую службу граждан, относящихся к коренным малочисленным народам, ведущих традиционный образ жизни, осуществляющих традиционное хозяйствование и занимающихся традиционными промыслами</w:t>
      </w:r>
    </w:p>
    <w:p>
      <w:pPr>
        <w:pStyle w:val="TextBody"/>
        <w:rPr/>
      </w:pPr>
      <w:r>
        <w:rPr/>
        <w:t>35. Граждане, относящиеся к коренным малочисленным народам, ведущие традиционный образ жизни, осуществляющие традиционное хозяйствование и занимающиеся традиционными промыслами, изъявившие желание заменить военную службу по призыву альтернативной гражданской службой, в установленные пунктом 13 настоящего Положения сроки подают заявление в военный комиссариат по месту жительства в порядке, определенном главой III настоящего Положения.</w:t>
      </w:r>
    </w:p>
    <w:p>
      <w:pPr>
        <w:pStyle w:val="TextBody"/>
        <w:rPr/>
      </w:pPr>
      <w:r>
        <w:rPr/>
        <w:t>К заявлению указанные граждане кроме документов, перечисленных в пункте 16 настоящего Положения, прилагают документы, подтверждающие их принадлежность к коренному малочисленному народу, ведение ими традиционного образа жизни, осуществление традиционного хозяйствования и занятие традиционными промыслами.</w:t>
      </w:r>
    </w:p>
    <w:p>
      <w:pPr>
        <w:pStyle w:val="TextBody"/>
        <w:rPr/>
      </w:pPr>
      <w:r>
        <w:rPr/>
        <w:t>36. При рассмотрении заявления гражданина, относящегося к коренному малочисленному народу, призывная комиссия удостоверяется в том, что этот гражданин действительно относится к коренному малочисленному народу, который включен в Единый перечень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закона "О гарантиях прав коренных малочисленных народов Российской Федерации", ведет традиционный образ жизни, осуществляет традиционное хозяйствование и занимается традиционным промыслом.</w:t>
      </w:r>
    </w:p>
    <w:p>
      <w:pPr>
        <w:pStyle w:val="TextBody"/>
        <w:rPr/>
      </w:pPr>
      <w:r>
        <w:rPr/>
        <w:t>37. Граждане, относящиеся к коренному малочисленному народу, в отношении которых призывная комиссия вынесла заключение о замене им военной службы по призыву альтернативной гражданской службой, направляются для прохождения альтернативной гражданской службы в организации традиционных отраслей хозяйствования и традиционных промыслов в порядке, определенном главой III настоящего Положения.</w:t>
      </w:r>
    </w:p>
    <w:p>
      <w:pPr>
        <w:pStyle w:val="TextBody"/>
        <w:rPr/>
      </w:pPr>
      <w:r>
        <w:rPr/>
        <w:t>Если указанные граждане до направления их на альтернативную гражданскую службу работали в организациях традиционных отраслей хозяйствования и традиционных промыслов,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pPr>
        <w:pStyle w:val="Heading4"/>
        <w:jc w:val="left"/>
        <w:rPr/>
      </w:pPr>
      <w:r>
        <w:rPr/>
        <w:t>V. Прохождение альтернативной гражданской службы</w:t>
      </w:r>
    </w:p>
    <w:p>
      <w:pPr>
        <w:pStyle w:val="TextBody"/>
        <w:rPr/>
      </w:pPr>
      <w:r>
        <w:rPr/>
        <w:t>38. Гражданин, направленный в организацию для прохождения альтернативной гражданской службы, обязан прибыть к месту прохождения альтернативной гражданской службы в срок, указанный в предписании военного комиссариата.</w:t>
      </w:r>
    </w:p>
    <w:p>
      <w:pPr>
        <w:pStyle w:val="TextBody"/>
        <w:rPr/>
      </w:pPr>
      <w:r>
        <w:rPr/>
        <w:t>Если гражданин не прибыл в организацию в установленный срок, руководитель организации немедленно уведомляет об этом направивший этого гражданина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эта организация.</w:t>
      </w:r>
    </w:p>
    <w:p>
      <w:pPr>
        <w:pStyle w:val="TextBody"/>
        <w:rPr/>
      </w:pPr>
      <w:r>
        <w:rPr/>
        <w:t>39. По прибытии в организацию для прохождения альтернативной гражданской службы гражданин предъявляет работодателю следующие документы:</w:t>
      </w:r>
    </w:p>
    <w:p>
      <w:pPr>
        <w:pStyle w:val="TextBody"/>
        <w:rPr/>
      </w:pPr>
      <w:r>
        <w:rPr>
          <w:rStyle w:val="StrongEmphasis"/>
        </w:rPr>
        <w:t>а)</w:t>
      </w:r>
      <w:r>
        <w:rPr/>
        <w:t xml:space="preserve"> предписание;</w:t>
      </w:r>
    </w:p>
    <w:p>
      <w:pPr>
        <w:pStyle w:val="TextBody"/>
        <w:rPr/>
      </w:pPr>
      <w:r>
        <w:rPr>
          <w:rStyle w:val="StrongEmphasis"/>
        </w:rPr>
        <w:t>б)</w:t>
      </w:r>
      <w:r>
        <w:rPr/>
        <w:t xml:space="preserve"> паспорт гражданина Российской Федерации или документ, его заменяющий;</w:t>
      </w:r>
    </w:p>
    <w:p>
      <w:pPr>
        <w:pStyle w:val="TextBody"/>
        <w:rPr/>
      </w:pPr>
      <w:r>
        <w:rPr>
          <w:rStyle w:val="StrongEmphasis"/>
        </w:rPr>
        <w:t>в)</w:t>
      </w:r>
      <w:r>
        <w:rPr/>
        <w:t xml:space="preserve"> удостоверение и учетная карта;</w:t>
      </w:r>
    </w:p>
    <w:p>
      <w:pPr>
        <w:pStyle w:val="TextBody"/>
        <w:rPr/>
      </w:pPr>
      <w:r>
        <w:rPr>
          <w:rStyle w:val="StrongEmphasis"/>
        </w:rPr>
        <w:t>г)</w:t>
      </w:r>
      <w:r>
        <w:rPr/>
        <w:t xml:space="preserve"> проездные документы на проезд к месту прохождения альтернативной гражданской службы;</w:t>
      </w:r>
    </w:p>
    <w:p>
      <w:pPr>
        <w:pStyle w:val="TextBody"/>
        <w:rPr/>
      </w:pPr>
      <w:r>
        <w:rPr>
          <w:rStyle w:val="StrongEmphasis"/>
        </w:rPr>
        <w:t>д)</w:t>
      </w:r>
      <w:r>
        <w:rPr/>
        <w:t xml:space="preserve"> трудовая книжка, за исключением случая, когда трудовой договор заключается впервые;</w:t>
      </w:r>
    </w:p>
    <w:p>
      <w:pPr>
        <w:pStyle w:val="TextBody"/>
        <w:rPr/>
      </w:pPr>
      <w:r>
        <w:rPr>
          <w:rStyle w:val="StrongEmphasis"/>
        </w:rPr>
        <w:t>е)</w:t>
      </w:r>
      <w:r>
        <w:rPr/>
        <w:t xml:space="preserve"> страховое свидетельство государственного пенсионного страхования (при наличии);</w:t>
      </w:r>
    </w:p>
    <w:p>
      <w:pPr>
        <w:pStyle w:val="TextBody"/>
        <w:rPr/>
      </w:pPr>
      <w:r>
        <w:rPr>
          <w:rStyle w:val="StrongEmphasis"/>
        </w:rPr>
        <w:t>ж)</w:t>
      </w:r>
      <w:r>
        <w:rPr/>
        <w:t xml:space="preserve"> документы об образовании, квалификации или владении специальными знаниями (при наличии).</w:t>
      </w:r>
    </w:p>
    <w:p>
      <w:pPr>
        <w:pStyle w:val="TextBody"/>
        <w:rPr/>
      </w:pPr>
      <w:r>
        <w:rPr/>
        <w:t>40. Работодатель, к которому гражданин прибыл из военного комиссариата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направивший этого гражданина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pPr>
        <w:pStyle w:val="TextBody"/>
        <w:rPr/>
      </w:pPr>
      <w:r>
        <w:rP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pPr>
        <w:pStyle w:val="TextBody"/>
        <w:rPr/>
      </w:pPr>
      <w:r>
        <w:rPr/>
        <w:t>Заключение срочного трудового договора и оформление приема на работу осуществляются работодателем в соответствии с Трудовым кодексом Российской Федерации с учетом особенностей, предусмотренных Федеральным законом и настоящим Положением.</w:t>
      </w:r>
    </w:p>
    <w:p>
      <w:pPr>
        <w:pStyle w:val="TextBody"/>
        <w:rPr/>
      </w:pPr>
      <w:r>
        <w:rPr/>
        <w:t>Работодатель проставляет в учетной карте гражданина отметку о его прибытии в организацию.</w:t>
      </w:r>
    </w:p>
    <w:p>
      <w:pPr>
        <w:pStyle w:val="TextBody"/>
        <w:rPr/>
      </w:pPr>
      <w:r>
        <w:rPr/>
        <w:t>41. Испытательный срок при приеме на работу для гражданина, проходящего альтернативную гражданскую службу, не устанавливается.</w:t>
      </w:r>
    </w:p>
    <w:p>
      <w:pPr>
        <w:pStyle w:val="TextBody"/>
        <w:rPr/>
      </w:pPr>
      <w:r>
        <w:rPr/>
        <w:t>42. Трудовая деятельность гражданина, проходящего альтернативную гражданскую службу, регулируется Трудовым кодексом Российской Федерации с учетом особенностей, предусмотренных Федеральным законом и настоящим Положением.</w:t>
      </w:r>
    </w:p>
    <w:p>
      <w:pPr>
        <w:pStyle w:val="TextBody"/>
        <w:rPr/>
      </w:pPr>
      <w:r>
        <w:rPr/>
        <w:t>Обращения и жалобы гражданина, проходящего альтернативную гражданскую службу, по вопросам прохождения этой службы рассматриваются должностным лицом, определяемым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(далее - должностное лицо).</w:t>
      </w:r>
    </w:p>
    <w:p>
      <w:pPr>
        <w:pStyle w:val="TextBody"/>
        <w:rPr/>
      </w:pPr>
      <w:r>
        <w:rPr/>
        <w:t>43. Исполнение гражданином, проходящим альтернативную гражданскую службу, трудовых обязанностей осуществляется при необходимости без ограничения общей продолжительности еженедельного рабочего времени, если он участвует в мероприятиях,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 в подведомственной организации которого гражданин проходит альтернативную гражданскую службу.</w:t>
      </w:r>
    </w:p>
    <w:p>
      <w:pPr>
        <w:pStyle w:val="TextBody"/>
        <w:rPr/>
      </w:pPr>
      <w:r>
        <w:rPr/>
        <w:t>В этом случае время исполнения гражданином трудовых обязанностей учитывается работодателем в сутках.</w:t>
      </w:r>
    </w:p>
    <w:p>
      <w:pPr>
        <w:pStyle w:val="TextBody"/>
        <w:rPr/>
      </w:pPr>
      <w:r>
        <w:rPr/>
        <w:t>За каждые трое суток участия в указанных мероприятиях гражданину предоставляются двое суток отдыха.</w:t>
      </w:r>
    </w:p>
    <w:p>
      <w:pPr>
        <w:pStyle w:val="TextBody"/>
        <w:rPr/>
      </w:pPr>
      <w:r>
        <w:rPr/>
        <w:t>Отдых предоставляется гражданину, как правило, по окончании этих мероприятий.</w:t>
      </w:r>
    </w:p>
    <w:p>
      <w:pPr>
        <w:pStyle w:val="TextBody"/>
        <w:rPr/>
      </w:pPr>
      <w:r>
        <w:rPr/>
        <w:t>44. Гражданин, проходящий альтернативную гражданскую службу, может быть переведен из одной организации в другую. Основаниями для перевода являются:</w:t>
      </w:r>
    </w:p>
    <w:p>
      <w:pPr>
        <w:pStyle w:val="TextBody"/>
        <w:rPr/>
      </w:pPr>
      <w:r>
        <w:rPr>
          <w:rStyle w:val="StrongEmphasis"/>
        </w:rPr>
        <w:t>а)</w:t>
      </w:r>
      <w:r>
        <w:rPr/>
        <w:t xml:space="preserve"> ликвидация организации;</w:t>
      </w:r>
    </w:p>
    <w:p>
      <w:pPr>
        <w:pStyle w:val="TextBody"/>
        <w:rPr/>
      </w:pPr>
      <w:r>
        <w:rPr>
          <w:rStyle w:val="StrongEmphasis"/>
        </w:rPr>
        <w:t>б)</w:t>
      </w:r>
      <w:r>
        <w:rPr/>
        <w:t xml:space="preserve"> сокращение штатной численности организации;</w:t>
      </w:r>
    </w:p>
    <w:p>
      <w:pPr>
        <w:pStyle w:val="TextBody"/>
        <w:rPr/>
      </w:pPr>
      <w:r>
        <w:rPr>
          <w:rStyle w:val="StrongEmphasis"/>
        </w:rPr>
        <w:t>в)</w:t>
      </w:r>
      <w:r>
        <w:rPr/>
        <w:t xml:space="preserve"> производственная необходимость;</w:t>
      </w:r>
    </w:p>
    <w:p>
      <w:pPr>
        <w:pStyle w:val="TextBody"/>
        <w:rPr/>
      </w:pPr>
      <w:r>
        <w:rPr>
          <w:rStyle w:val="StrongEmphasis"/>
        </w:rPr>
        <w:t>г)</w:t>
      </w:r>
      <w:r>
        <w:rPr/>
        <w:t xml:space="preserve"> наличие подтвержденных медицинским заключением противопоказаний для выполнения работы, предусмотренной трудовым договором, и невозможность перевода на другую работу в этой организации;</w:t>
      </w:r>
    </w:p>
    <w:p>
      <w:pPr>
        <w:pStyle w:val="TextBody"/>
        <w:rPr/>
      </w:pPr>
      <w:r>
        <w:rPr>
          <w:rStyle w:val="StrongEmphasis"/>
        </w:rPr>
        <w:t>д)</w:t>
      </w:r>
      <w:r>
        <w:rPr/>
        <w:t xml:space="preserve"> наличие подтвержденных медицинским заключением противопоказаний для проживания в местности, где проходит альтернативная гражданская служба;</w:t>
      </w:r>
    </w:p>
    <w:p>
      <w:pPr>
        <w:pStyle w:val="TextBody"/>
        <w:rPr/>
      </w:pPr>
      <w:r>
        <w:rPr>
          <w:rStyle w:val="StrongEmphasis"/>
        </w:rPr>
        <w:t>е)</w:t>
      </w:r>
      <w:r>
        <w:rPr/>
        <w:t xml:space="preserve"> иные случаи (по решению Министерства здравоохранения и социального развития Российской Федерации).</w:t>
      </w:r>
    </w:p>
    <w:p>
      <w:pPr>
        <w:pStyle w:val="TextBody"/>
        <w:rPr/>
      </w:pPr>
      <w:r>
        <w:rPr/>
        <w:t>45. Решение о переводе гражданина, проходящего альтернативную гражданскую службу,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 которому подведомственна организация.</w:t>
      </w:r>
    </w:p>
    <w:p>
      <w:pPr>
        <w:pStyle w:val="TextBody"/>
        <w:rPr/>
      </w:pPr>
      <w:r>
        <w:rPr/>
        <w:t>В представлении приводится обоснование необходимости перевода в другую организацию и может содержаться предложение о переводе гражданина в организацию, подведомственную указанному федеральному органу исполнительной власти или органу исполнительной власти субъекта Российской Федерации.</w:t>
      </w:r>
    </w:p>
    <w:p>
      <w:pPr>
        <w:pStyle w:val="TextBody"/>
        <w:rPr/>
      </w:pPr>
      <w:r>
        <w:rPr/>
        <w:t>46. 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 которым подведомственны эти организации.</w:t>
      </w:r>
    </w:p>
    <w:p>
      <w:pPr>
        <w:pStyle w:val="TextBody"/>
        <w:rPr/>
      </w:pPr>
      <w:r>
        <w:rPr/>
        <w:t>На основании указанного решения федеральный орган исполнительной власти или орган исполнительной власти субъекта Российской Федерации, из подведомственной организации которого переводится гражданин, проходящий альтернативную гражданскую службу, издает приказ о переводе гражданина.</w:t>
      </w:r>
    </w:p>
    <w:p>
      <w:pPr>
        <w:pStyle w:val="TextBody"/>
        <w:rPr/>
      </w:pPr>
      <w:r>
        <w:rPr/>
        <w:t>Федеральный орган исполнительной власти или орган исполнительной власти субъекта Российской Федерации, которому подведомственна организация, в которую переводится гражданин, проходящий альтернативную гражданскую службу, уведомляет эту организацию о принятом Федеральной службой по труду и занятости решении.</w:t>
      </w:r>
    </w:p>
    <w:p>
      <w:pPr>
        <w:pStyle w:val="TextBody"/>
        <w:rPr/>
      </w:pPr>
      <w:r>
        <w:rPr/>
        <w:t>47. Работодатель расторгает с гражданином, который переводится в другую организацию, срочный трудовой договор, производит полный расчет, выдает трудовую книжку и учетную карту с произведенными в установленном порядке записями, а также уведомляет организацию, в которую гражданин направляется для дальнейшего прохождения альтернативной гражданской службы, о сроке его прибытия, а военный комиссариат, который направил гражданина на альтернативную гражданскую службу, и территориальный орган по вопросам занятости населения Федеральной службы по труду и занятости - о переводе гражданина на новое место альтернативной гражданской службы.</w:t>
      </w:r>
    </w:p>
    <w:p>
      <w:pPr>
        <w:pStyle w:val="TextBody"/>
        <w:rPr/>
      </w:pPr>
      <w:r>
        <w:rPr/>
        <w:t>Работодатель выдает гражданину под расписку предписание на убытие к новому месту прохождения альтернативной гражданской службы. Форма предписания утверждается Министерством здравоохранения и социального развития Российской Федерации.</w:t>
      </w:r>
    </w:p>
    <w:p>
      <w:pPr>
        <w:pStyle w:val="TextBody"/>
        <w:rPr/>
      </w:pPr>
      <w:r>
        <w:rPr/>
        <w:t>Проездные документы для проезда гражданина на новое место службы приобретаются учреждением федеральной государственной службы занятости населения по месту службы гражданина по заявке организации, из которой он переводится.</w:t>
      </w:r>
    </w:p>
    <w:p>
      <w:pPr>
        <w:pStyle w:val="TextBody"/>
        <w:rPr/>
      </w:pPr>
      <w:r>
        <w:rPr/>
        <w:t>48. Гражданин, проходящий альтернативную гражданскую службу, обязан прибыть в организацию, в которую он переводится, в срок, указанный в предписании.</w:t>
      </w:r>
    </w:p>
    <w:p>
      <w:pPr>
        <w:pStyle w:val="TextBody"/>
        <w:rPr/>
      </w:pPr>
      <w:r>
        <w:rPr/>
        <w:t>Если в установленный срок гражданин не прибыл в организацию, ее руководитель немедленно сообщает об этом в федеральный орган исполнительной власти или орган исполнительной власти субъекта Российской Федерации, которому подведомственна эта организация, а также в территориальный орган по вопросам занятости населения Федеральной службы по труду и занятости.</w:t>
      </w:r>
    </w:p>
    <w:p>
      <w:pPr>
        <w:pStyle w:val="TextBody"/>
        <w:rPr/>
      </w:pPr>
      <w:r>
        <w:rPr/>
        <w:t>49. По прибытии в организацию для дальнейшего прохождения альтернативной гражданской службы гражданин должен предъявить работодателю документы, перечисленные в пункте 39 настоящего Положения.</w:t>
      </w:r>
    </w:p>
    <w:p>
      <w:pPr>
        <w:pStyle w:val="TextBody"/>
        <w:rPr/>
      </w:pPr>
      <w:r>
        <w:rPr/>
        <w:t>50. Работодатель, к которому гражданин прибыл для прохождения альтернативной гражданской службы, заключает с ним срочный трудовой договор на период ее прохождения в этой организации и в 3-дневный срок уведомляет об этом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который направил гражданина на альтернативную гражданскую службу.</w:t>
      </w:r>
    </w:p>
    <w:p>
      <w:pPr>
        <w:pStyle w:val="TextBody"/>
        <w:rPr/>
      </w:pPr>
      <w:r>
        <w:rPr/>
        <w:t>Федеральный орган исполнительной власти или орган исполнительной власти субъекта Российской Федерации, которому подведомственна организация, в 3-дневный срок с момента получения информации от работодателя о заключении срочного трудового договора с гражданином, проходящим альтернативную гражданскую службу, уведомляет об этом Федеральную службу по труду и занятости.</w:t>
      </w:r>
    </w:p>
    <w:p>
      <w:pPr>
        <w:pStyle w:val="TextBody"/>
        <w:rPr/>
      </w:pPr>
      <w:r>
        <w:rPr/>
        <w:t>Заключение срочного трудового договора и оформление приема на работу осуществляются работодателем в соответствии с Трудовым кодексом Российской Федерации с учетом особенностей, предусмотренных Федеральным законом и настоящим Положением.</w:t>
      </w:r>
    </w:p>
    <w:p>
      <w:pPr>
        <w:pStyle w:val="TextBody"/>
        <w:rPr/>
      </w:pPr>
      <w:r>
        <w:rPr/>
        <w:t>Время нахождения гражданина в пути подтверждается проездными и другими документами и засчитывается в срок его альтернативной гражданской службы.</w:t>
      </w:r>
    </w:p>
    <w:p>
      <w:pPr>
        <w:pStyle w:val="TextBody"/>
        <w:rPr/>
      </w:pPr>
      <w:r>
        <w:rPr/>
        <w:t>Работодатель проставляет в учетной карте гражданина отметку о его прибытии в организацию.</w:t>
      </w:r>
    </w:p>
    <w:p>
      <w:pPr>
        <w:pStyle w:val="TextBody"/>
        <w:rPr/>
      </w:pPr>
      <w:r>
        <w:rPr/>
        <w:t>51. Отпуска предоставляются гражданам, проходящим альтернативную гражданскую службу, в порядке, установленном Трудовым кодексом Российской Федерации, с учетом особенностей, предусмотренных Федеральным законом и настоящим Положением.</w:t>
      </w:r>
    </w:p>
    <w:p>
      <w:pPr>
        <w:pStyle w:val="TextBody"/>
        <w:rPr/>
      </w:pPr>
      <w:r>
        <w:rPr/>
        <w:t>52. Продолжительность отпуска увеличивается на количество календарных дней, необходимых для проезда к месту использования отпуска и обратно.</w:t>
      </w:r>
    </w:p>
    <w:p>
      <w:pPr>
        <w:pStyle w:val="TextBody"/>
        <w:rPr/>
      </w:pPr>
      <w:r>
        <w:rPr/>
        <w:t>53. При убытии гражданина в отпуск работодатель выдает ему отпускной билет, форма которого утверждается Министерством здравоохранения и социального развития Российской Федерации.</w:t>
      </w:r>
    </w:p>
    <w:p>
      <w:pPr>
        <w:pStyle w:val="TextBody"/>
        <w:rPr/>
      </w:pPr>
      <w:r>
        <w:rPr/>
        <w:t>Для обеспечения проезда граждан, проходящих альтернативную гражданскую службу, при использовании ими ежегодного оплачиваемого отпуска к месту их жительства и обратно работодатель приобретает и выдает им проездные документы на проезд железнодорожным, воздушным, водным и автомобильным (за исключением такси) транспортом общего пользования.</w:t>
      </w:r>
    </w:p>
    <w:p>
      <w:pPr>
        <w:pStyle w:val="TextBody"/>
        <w:rPr/>
      </w:pPr>
      <w:r>
        <w:rPr/>
        <w:t>54. По окончании отпуска гражданин должен явиться к месту прохождения альтернативной гражданской службы в установленный работодателем срок. По прибытии он сдает работодателю отпускной билет и проездные документы.</w:t>
      </w:r>
    </w:p>
    <w:p>
      <w:pPr>
        <w:pStyle w:val="TextBody"/>
        <w:rPr/>
      </w:pPr>
      <w:r>
        <w:rPr/>
        <w:t>Ежегодный оплачиваемый отпуск должен быть продлен в случаях, предусмотренных Трудовым кодексом Российской Федерации (при этом гражданин предоставляет работодателю документы, подтверждающие основания для продления отпуска).</w:t>
      </w:r>
    </w:p>
    <w:p>
      <w:pPr>
        <w:pStyle w:val="TextBody"/>
        <w:rPr/>
      </w:pPr>
      <w:r>
        <w:rPr/>
        <w:t>55. При возникновении периодов времени, которые в соответствии с пунктом 7 настоящего Положения не могут быть засчитаны в срок альтернативной гражданской службы гражданина, работодатель уведомляет об этом должностное лицо и представляет ему копии документов, подтверждающих наличие таких периодов.</w:t>
      </w:r>
    </w:p>
    <w:p>
      <w:pPr>
        <w:pStyle w:val="TextBody"/>
        <w:rPr/>
      </w:pPr>
      <w:r>
        <w:rPr/>
        <w:t>На основании представленных документов должностное лицо издает приказ, в котором определяет период, не засчитанный в срок альтернативной гражданской службы гражданина.</w:t>
      </w:r>
    </w:p>
    <w:p>
      <w:pPr>
        <w:pStyle w:val="TextBody"/>
        <w:rPr/>
      </w:pPr>
      <w:r>
        <w:rPr/>
        <w:t>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pPr>
        <w:pStyle w:val="Heading4"/>
        <w:jc w:val="left"/>
        <w:rPr/>
      </w:pPr>
      <w:r>
        <w:rPr/>
        <w:t>VI. Увольнение с альтернативной гражданской службы</w:t>
      </w:r>
    </w:p>
    <w:p>
      <w:pPr>
        <w:pStyle w:val="TextBody"/>
        <w:rPr/>
      </w:pPr>
      <w:r>
        <w:rPr/>
        <w:t>56. Гражданин подлежит увольнению с альтернативной гражданской службы:</w:t>
      </w:r>
    </w:p>
    <w:p>
      <w:pPr>
        <w:pStyle w:val="TextBody"/>
        <w:rPr/>
      </w:pPr>
      <w:r>
        <w:rPr>
          <w:rStyle w:val="StrongEmphasis"/>
        </w:rPr>
        <w:t>а)</w:t>
      </w:r>
      <w:r>
        <w:rPr/>
        <w:t xml:space="preserve"> по истечении срока альтернативной гражданской службы;</w:t>
      </w:r>
    </w:p>
    <w:p>
      <w:pPr>
        <w:pStyle w:val="TextBody"/>
        <w:rPr/>
      </w:pPr>
      <w:r>
        <w:rPr>
          <w:rStyle w:val="StrongEmphasis"/>
        </w:rPr>
        <w:t>б)</w:t>
      </w:r>
      <w:r>
        <w:rPr/>
        <w:t xml:space="preserve"> в связи с признанием его военно-врачебной комиссией не годным к военной службе или ограниченно годным к военной службе;</w:t>
      </w:r>
    </w:p>
    <w:p>
      <w:pPr>
        <w:pStyle w:val="TextBody"/>
        <w:rPr/>
      </w:pPr>
      <w:r>
        <w:rPr>
          <w:rStyle w:val="StrongEmphasis"/>
        </w:rPr>
        <w:t>в)</w:t>
      </w:r>
      <w:r>
        <w:rPr/>
        <w:t xml:space="preserve"> в связи с осуществлением им полномочий члена Совета Федерации Федерального Собрания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pPr>
        <w:pStyle w:val="TextBody"/>
        <w:rPr/>
      </w:pPr>
      <w:r>
        <w:rPr>
          <w:rStyle w:val="StrongEmphasis"/>
        </w:rPr>
        <w:t>г)</w:t>
      </w:r>
      <w:r>
        <w:rPr/>
        <w:t xml:space="preserve"> в связи с вступлением в законную силу приговора суда о назначении гражданину наказания в виде лишения свободы.</w:t>
      </w:r>
    </w:p>
    <w:p>
      <w:pPr>
        <w:pStyle w:val="TextBody"/>
        <w:rPr/>
      </w:pPr>
      <w:r>
        <w:rPr/>
        <w:t>57. 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w:t>
      </w:r>
    </w:p>
    <w:p>
      <w:pPr>
        <w:pStyle w:val="TextBody"/>
        <w:rPr/>
      </w:pPr>
      <w:r>
        <w:rPr/>
        <w:t>58. Представление к увольнению готовится и направляется должностному лицу работодателем.</w:t>
      </w:r>
    </w:p>
    <w:p>
      <w:pPr>
        <w:pStyle w:val="TextBody"/>
        <w:rPr/>
      </w:pPr>
      <w:r>
        <w:rPr/>
        <w:t>В представлении к увольнению указываются основания, по которым гражданин подлежит увольнению с альтернативной гражданской службы.</w:t>
      </w:r>
    </w:p>
    <w:p>
      <w:pPr>
        <w:pStyle w:val="TextBody"/>
        <w:rPr/>
      </w:pPr>
      <w:r>
        <w:rPr/>
        <w:t>59. К представлению к увольнению прилагаются:</w:t>
      </w:r>
    </w:p>
    <w:p>
      <w:pPr>
        <w:pStyle w:val="TextBody"/>
        <w:rPr/>
      </w:pPr>
      <w:r>
        <w:rPr>
          <w:rStyle w:val="StrongEmphasis"/>
        </w:rPr>
        <w:t>а)</w:t>
      </w:r>
      <w:r>
        <w:rPr/>
        <w:t xml:space="preserve"> служебная характеристика;</w:t>
      </w:r>
    </w:p>
    <w:p>
      <w:pPr>
        <w:pStyle w:val="TextBody"/>
        <w:rPr/>
      </w:pPr>
      <w:r>
        <w:rPr>
          <w:rStyle w:val="StrongEmphasis"/>
        </w:rPr>
        <w:t>б)</w:t>
      </w:r>
      <w:r>
        <w:rPr/>
        <w:t xml:space="preserve"> копия учетной карты;</w:t>
      </w:r>
    </w:p>
    <w:p>
      <w:pPr>
        <w:pStyle w:val="TextBody"/>
        <w:rPr/>
      </w:pPr>
      <w:r>
        <w:rPr>
          <w:rStyle w:val="StrongEmphasis"/>
        </w:rPr>
        <w:t>в)</w:t>
      </w:r>
      <w:r>
        <w:rPr/>
        <w:t xml:space="preserve"> копия трудовой книжки;</w:t>
      </w:r>
    </w:p>
    <w:p>
      <w:pPr>
        <w:pStyle w:val="TextBody"/>
        <w:rPr/>
      </w:pPr>
      <w:r>
        <w:rPr>
          <w:rStyle w:val="StrongEmphasis"/>
        </w:rPr>
        <w:t xml:space="preserve">г) </w:t>
      </w:r>
      <w:r>
        <w:rPr/>
        <w:t>документы, подтверждающие наличие периодов, которые не засчитываются в срок альтернативной гражданской службы, - для гражданина, подлежащего увольнению по истечении срока службы;</w:t>
      </w:r>
    </w:p>
    <w:p>
      <w:pPr>
        <w:pStyle w:val="TextBody"/>
        <w:rPr/>
      </w:pPr>
      <w:r>
        <w:rPr>
          <w:rStyle w:val="StrongEmphasis"/>
        </w:rPr>
        <w:t>д)</w:t>
      </w:r>
      <w:r>
        <w:rPr/>
        <w:t xml:space="preserve"> документы, подтверждающие периоды альтернативной гражданской службы гражданина, подлежащие зачету в общий и непрерывный трудовой стаж и в стаж работы по специальности с учетом его работы на должностях и в местностях, дающих право на льготы и компенсации в порядке, установленном законодательством Российской Федерации (при наличии таких периодов);</w:t>
      </w:r>
    </w:p>
    <w:p>
      <w:pPr>
        <w:pStyle w:val="TextBody"/>
        <w:rPr/>
      </w:pPr>
      <w:r>
        <w:rPr>
          <w:rStyle w:val="StrongEmphasis"/>
        </w:rPr>
        <w:t>е)</w:t>
      </w:r>
      <w:r>
        <w:rPr/>
        <w:t xml:space="preserve"> заключение военно-врачебной комиссии - для гражданина, подлежащего увольнению в связи с признанием его военно-врачебной комиссией не годным к военной службе или ограниченно годным к военной службе;</w:t>
      </w:r>
    </w:p>
    <w:p>
      <w:pPr>
        <w:pStyle w:val="TextBody"/>
        <w:rPr/>
      </w:pPr>
      <w:r>
        <w:rPr>
          <w:rStyle w:val="StrongEmphasis"/>
        </w:rPr>
        <w:t>ж)</w:t>
      </w:r>
      <w:r>
        <w:rPr/>
        <w:t xml:space="preserve"> заверенная в установленном порядке копия решения законодательного (представительного) органа государственной власти субъекта Российской Федерации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избрании (назначении) гражданина членом Совета Федерации Федерального Собрания Российской Федерации - для гражданина, подлежащего увольнению в связи с избранием (назначением) его членом Совета Федерации;</w:t>
      </w:r>
    </w:p>
    <w:p>
      <w:pPr>
        <w:pStyle w:val="TextBody"/>
        <w:rPr/>
      </w:pPr>
      <w:r>
        <w:rPr>
          <w:rStyle w:val="StrongEmphasis"/>
        </w:rPr>
        <w:t>з)</w:t>
      </w:r>
      <w:r>
        <w:rPr/>
        <w:t xml:space="preserve"> заверенная в установленном порядке копия извещения избирательной комиссии об избрании гражданина депутатом Государственной Думы Федерального Собрания Российской Федерации - для гражданина, подлежащего увольнению в связи с избранием его депутатом Государственной Думы;</w:t>
      </w:r>
    </w:p>
    <w:p>
      <w:pPr>
        <w:pStyle w:val="TextBody"/>
        <w:rPr/>
      </w:pPr>
      <w:r>
        <w:rPr>
          <w:rStyle w:val="StrongEmphasis"/>
        </w:rPr>
        <w:t>и)</w:t>
      </w:r>
      <w:r>
        <w:rPr/>
        <w:t xml:space="preserve"> заверенная в установленном порядке копия извещения избирательной комиссии об избрании гражданина депутатом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для гражданина, подлежащего увольнению в связи с избранием его депутатом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TextBody"/>
        <w:rPr/>
      </w:pPr>
      <w:r>
        <w:rPr>
          <w:rStyle w:val="StrongEmphasis"/>
        </w:rPr>
        <w:t>к)</w:t>
      </w:r>
      <w:r>
        <w:rPr/>
        <w:t xml:space="preserve"> заверенная в установленном порядке копия извещения избирательной комиссии об избрании гражданина депутатом представительного органа местного самоуправления, главой муниципального образования - для гражданина, подлежащего увольнению в связи с избранием его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pPr>
        <w:pStyle w:val="TextBody"/>
        <w:rPr/>
      </w:pPr>
      <w:r>
        <w:rPr>
          <w:rStyle w:val="StrongEmphasis"/>
        </w:rPr>
        <w:t>л)</w:t>
      </w:r>
      <w:r>
        <w:rPr/>
        <w:t xml:space="preserve"> заверенная в установленном порядке копия приговора суда о назначении гражданину наказания в виде лишения свободы - для гражданина, подлежащего увольнению в связи с вступлением в законную силу указанного приговора;</w:t>
      </w:r>
    </w:p>
    <w:p>
      <w:pPr>
        <w:pStyle w:val="TextBody"/>
        <w:rPr/>
      </w:pPr>
      <w:r>
        <w:rPr>
          <w:rStyle w:val="StrongEmphasis"/>
        </w:rPr>
        <w:t>м)</w:t>
      </w:r>
      <w:r>
        <w:rPr/>
        <w:t xml:space="preserve"> заявление гражданина о досрочном увольнении с альтернативной гражданской службы и заверенные в установленном порядке копии документов, подтверждающих наличие оснований, по которым в соответствии с Федеральным законом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 - для гражданина, имеющего право на досрочное увольнение по такому основанию в соответствии с Федеральным законом.</w:t>
      </w:r>
    </w:p>
    <w:p>
      <w:pPr>
        <w:pStyle w:val="TextBody"/>
        <w:rPr/>
      </w:pPr>
      <w:r>
        <w:rPr/>
        <w:t>60. Представление к увольнению по истечении срока альтернативной гражданской службы направляется работодателем должностному лицу не позднее чем за 2 месяца до истечения этого срока.</w:t>
      </w:r>
    </w:p>
    <w:p>
      <w:pPr>
        <w:pStyle w:val="TextBody"/>
        <w:rPr/>
      </w:pPr>
      <w:r>
        <w:rPr/>
        <w:t>Дата увольнения гражданина по этому основанию указывается в приказе должностного лица.</w:t>
      </w:r>
    </w:p>
    <w:p>
      <w:pPr>
        <w:pStyle w:val="TextBody"/>
        <w:rPr/>
      </w:pPr>
      <w:r>
        <w:rPr/>
        <w:t>61. Представление к увольнению в связи с признанием гражданина военно-врачебной комиссией не годным к военной службе или ограниченно годным к военной службе направляется работодателем должностному лицу в 3-дневный срок со дня получения организацией заключения военно-врачебной комиссии.</w:t>
      </w:r>
    </w:p>
    <w:p>
      <w:pPr>
        <w:pStyle w:val="TextBody"/>
        <w:rPr/>
      </w:pPr>
      <w:r>
        <w:rPr/>
        <w:t>По этому основанию гражданин должен быть уволен с альтернативной гражданской службы не позднее месяца со дня получения организацией заключения военно-врачебной комиссии.</w:t>
      </w:r>
    </w:p>
    <w:p>
      <w:pPr>
        <w:pStyle w:val="TextBody"/>
        <w:rPr/>
      </w:pPr>
      <w:r>
        <w:rPr/>
        <w:t>62. Представление к увольнению в связи с избранием (назначением) гражданина членом Совета Федерации Федерального Собрания Российской Федерации, а также избранием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направляется работодателем должностному лицу незамедлительно.</w:t>
      </w:r>
    </w:p>
    <w:p>
      <w:pPr>
        <w:pStyle w:val="TextBody"/>
        <w:rPr/>
      </w:pPr>
      <w:r>
        <w:rPr/>
        <w:t>По этому основанию гражданин должен быть уволен с альтернативной гражданской службы со дня его избрания (назначения) на соответствующую должность.</w:t>
      </w:r>
    </w:p>
    <w:p>
      <w:pPr>
        <w:pStyle w:val="TextBody"/>
        <w:rPr/>
      </w:pPr>
      <w:r>
        <w:rPr/>
        <w:t>63. Представление к увольнению в связи с вступлением в законную силу приговора суда о назначении гражданину, проходящему альтернативную гражданскую службу, наказания в виде лишения свободы направляется работодателем должностному лицу в 3-дневный срок со дня получения уведомления об этом.</w:t>
      </w:r>
    </w:p>
    <w:p>
      <w:pPr>
        <w:pStyle w:val="TextBody"/>
        <w:rPr/>
      </w:pPr>
      <w:r>
        <w:rPr/>
        <w:t>По этому основанию гражданин должен быть уволен с альтернативной гражданской службы со дня начала отбывания наказания, указанного в приговоре суда.</w:t>
      </w:r>
    </w:p>
    <w:p>
      <w:pPr>
        <w:pStyle w:val="TextBody"/>
        <w:rPr/>
      </w:pPr>
      <w:r>
        <w:rPr/>
        <w:t>64. Представление к увольнению в связи с возникшим правом на досрочное увольнение с альтернативной гражданской службы в соответствии с Федеральным законом направляется работодателем должностному лицу в 3-дневный срок со дня подачи гражданином заявления о досрочном увольнении с подтверждающими это право документами.</w:t>
      </w:r>
    </w:p>
    <w:p>
      <w:pPr>
        <w:pStyle w:val="TextBody"/>
        <w:rPr/>
      </w:pPr>
      <w:r>
        <w:rPr/>
        <w:t>По этому основанию гражданин должен быть уволен с альтернативной гражданской службы не позднее месяца со дня подачи им заявления.</w:t>
      </w:r>
    </w:p>
    <w:p>
      <w:pPr>
        <w:pStyle w:val="TextBody"/>
        <w:rPr/>
      </w:pPr>
      <w:r>
        <w:rPr/>
        <w:t>65. Гражданин, умерший в период прохождения альтернативной гражданской службы, считается уволенным по этому основанию со дня, следующего после дня смерти, а гражданин, признанный в установленном порядке безвестно отсутствующим или объявленный умершим, - со дня, следующего за днем вступления в законную силу соответствующего решения суда.</w:t>
      </w:r>
    </w:p>
    <w:p>
      <w:pPr>
        <w:pStyle w:val="TextBody"/>
        <w:rPr/>
      </w:pPr>
      <w:r>
        <w:rPr/>
        <w:t>66. Приказ должностного лица об увольнении гражданина с альтернативной гражданской службы должен быть издан в 2-недельный срок со дня получения представления к увольнению.</w:t>
      </w:r>
    </w:p>
    <w:p>
      <w:pPr>
        <w:pStyle w:val="TextBody"/>
        <w:rPr/>
      </w:pPr>
      <w:r>
        <w:rPr/>
        <w:t>67. Приказ должностного лица доводится до работодателя в порядке, установленном федеральным органом исполнительной власти или органом исполнительной власти субъекта Российской Федерации.</w:t>
      </w:r>
    </w:p>
    <w:p>
      <w:pPr>
        <w:pStyle w:val="TextBody"/>
        <w:rPr/>
      </w:pPr>
      <w:r>
        <w:rPr/>
        <w:t>68. 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книжку и учетную карту с произведенными в них в установленном порядке записями.</w:t>
      </w:r>
    </w:p>
    <w:p>
      <w:pPr>
        <w:pStyle w:val="TextBody"/>
        <w:rPr/>
      </w:pPr>
      <w:r>
        <w:rPr/>
        <w:t>Проездные документы для проезда гражданина, уволенного с альтернативной гражданской службы, к месту жительства приобретаются учреждением федеральной государственной службы занятости населения по месту службы гражданина по заявке организации, из которой он увольняется.</w:t>
      </w:r>
    </w:p>
    <w:p>
      <w:pPr>
        <w:pStyle w:val="TextBody"/>
        <w:rPr/>
      </w:pPr>
      <w:r>
        <w:rPr/>
        <w:t>69. Работодатель обязан в течение 3 рабочих дней уведомить федеральный орган исполнительной власти или орган исполнительной власти субъекта Российской Федерации, которому подведомственна организация, а также военный комиссариат, направивший гражданина на альтернативную гражданскую службу, о прекращении срочного трудового договора с этим гражданином.</w:t>
      </w:r>
    </w:p>
    <w:p>
      <w:pPr>
        <w:pStyle w:val="TextBody"/>
        <w:rPr/>
      </w:pPr>
      <w:r>
        <w:rPr/>
        <w:t>Федеральный орган исполнительной власти или орган исполнительной власти субъекта Российской Федерации в 3-дневный срок после получения уведомления от работодателя сообщает о расторжении срочного трудового договора с гражданином, уволенным с альтернативной гражданской службы, в Федеральную службу по труду и занятости.</w:t>
      </w:r>
    </w:p>
    <w:p>
      <w:pPr>
        <w:pStyle w:val="TextBody"/>
        <w:rPr/>
      </w:pPr>
      <w:r>
        <w:rPr/>
        <w:t>70. Гражданин, уволенный с альтернативной гражданской службы, обязан в 2-недельный со дня увольнения срок явиться в военный комиссариат для постановки на воинский учет.</w:t>
      </w:r>
    </w:p>
    <w:p>
      <w:pPr>
        <w:pStyle w:val="TextBody"/>
        <w:spacing w:before="0" w:after="283"/>
        <w:rPr/>
      </w:pPr>
      <w:r>
        <w:rPr/>
        <w:t>При постановке на воинский учет удостоверение и учетная карта сдаются в военный комиссариат.</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