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Постановление Правительства РФ №226 от 16 апреля 2005 г.</w:t>
      </w:r>
    </w:p>
    <w:p>
      <w:pPr>
        <w:pStyle w:val="Heading2"/>
        <w:rPr/>
      </w:pPr>
      <w:r>
        <w:rPr/>
        <w:t>«Об утверждении правил финансирования в 2005 году расходов на социальные программы, включая оказание адресной социальной помощи неработающим Пенсионерам, и на проведение мероприятий по ликвидации последствий чрезвычайных ситуаций и стихийных бедствий в части оказания адресной социальной помощи неработающим Пенсионерам за счет средств Пенсионного фонда Российской Федерации »</w:t>
      </w:r>
    </w:p>
    <w:p>
      <w:pPr>
        <w:pStyle w:val="TextBody"/>
        <w:rPr/>
      </w:pPr>
      <w:r>
        <w:rPr/>
        <w:t>В соответствии со статьей 18 Федерального закона "О бюджете Пенсионного фонда Российской Федерации на 2005 год" Правительство Российской Федерации постановляет:</w:t>
      </w:r>
    </w:p>
    <w:p>
      <w:pPr>
        <w:pStyle w:val="TextBody"/>
        <w:rPr/>
      </w:pPr>
      <w:r>
        <w:rPr/>
        <w:t>Утвердить прилагаемые Правила финансирования в 2005 году расходов на социальные программы, включая оказание адресной социальной помощи неработающим пенсионерам, и на проведение мероприятий по ликвидации последствий чрезвычайных ситуаций и стихийных бедствий в части оказания адресной социальной помощи неработающим пенсионерам за счет средств Пенсионного фонда Российской Федерации.</w:t>
      </w:r>
    </w:p>
    <w:p>
      <w:pPr>
        <w:pStyle w:val="Heading5"/>
        <w:jc w:val="left"/>
        <w:rPr/>
      </w:pPr>
      <w:r>
        <w:rPr/>
        <w:t>Председатель Правительства</w:t>
        <w:br/>
        <w:t>Российской Федерации</w:t>
        <w:br/>
        <w:t>М.Фрадков</w:t>
      </w:r>
    </w:p>
    <w:p>
      <w:pPr>
        <w:pStyle w:val="Heading5"/>
        <w:jc w:val="left"/>
        <w:rPr/>
      </w:pPr>
      <w:r>
        <w:rPr/>
        <w:br/>
        <w:t>Утверждены</w:t>
        <w:br/>
        <w:t>Постановлением Правительства</w:t>
        <w:br/>
        <w:t>Российской Федерации</w:t>
        <w:br/>
        <w:t>от 16 апреля 2005 г. N 226</w:t>
      </w:r>
    </w:p>
    <w:p>
      <w:pPr>
        <w:pStyle w:val="Heading3"/>
        <w:jc w:val="left"/>
        <w:rPr/>
      </w:pPr>
      <w:r>
        <w:rPr/>
        <w:t>ПРАВИЛА ФИНАНСИРОВАНИЯ В 2005 ГОДУ РАСХОДОВ НА СОЦИАЛЬНЫЕ ПРОГРАММЫ, ВКЛЮЧАЯ ОКАЗАНИЕ АДРЕСНОЙ СОЦИАЛЬНОЙ ПОМОЩИ НЕРАБОТАЮЩИМ ПЕНСИОНЕРАМ, И НА ПРОВЕДЕНИЕ МЕРОПРИЯТИЙ ПО ЛИКВИДАЦИИ ПОСЛЕДСТВИЙ ЧРЕЗВЫЧАЙНЫХ СИТУАЦИЙ И СТИХИЙНЫХ БЕДСТВИЙ В ЧАСТИ ОКАЗАНИЯ АДРЕСНОЙ СОЦИАЛЬНОЙ ПОМОЩИ НЕРАБОТАЮЩИМ ПЕНСИОНЕРАМ ЗА СЧЕТ СРЕДСТВ ПЕНСИОННОГО ФОНДА РОССИЙСКОЙ ФЕДЕРАЦИИ</w:t>
      </w:r>
    </w:p>
    <w:p>
      <w:pPr>
        <w:pStyle w:val="TextBody"/>
        <w:rPr/>
      </w:pPr>
      <w:r>
        <w:rPr/>
        <w:t>1. Настоящие Правила устанавливают в соответствии со статьей 18 Федерального закона "О бюджете Пенсионного фонда Российской Федерации на 2005 год" порядок направления, расходования и контроля за целевым использованием средств Пенсионного фонда Российской Федерации (далее - Фонд), предназначенных для финансирования в 2005 году:</w:t>
      </w:r>
    </w:p>
    <w:p>
      <w:pPr>
        <w:pStyle w:val="TextBody"/>
        <w:rPr/>
      </w:pPr>
      <w:r>
        <w:rPr>
          <w:rStyle w:val="StrongEmphasis"/>
        </w:rPr>
        <w:t>а)</w:t>
      </w:r>
      <w:r>
        <w:rPr/>
        <w:t xml:space="preserve"> социальных программ субъектов Российской Федерации, включая оказание адресной социальной помощи неработающим пенсионерам (далее - социальные программы);</w:t>
      </w:r>
    </w:p>
    <w:p>
      <w:pPr>
        <w:pStyle w:val="TextBody"/>
        <w:rPr/>
      </w:pPr>
      <w:r>
        <w:rPr>
          <w:rStyle w:val="StrongEmphasis"/>
        </w:rPr>
        <w:t>б)</w:t>
      </w:r>
      <w:r>
        <w:rPr/>
        <w:t xml:space="preserve"> мероприятий по ликвидации последствий чрезвычайных ситуаций и стихийных бедствий в части оказания адресной социальной помощи неработающим пенсионерам.</w:t>
      </w:r>
    </w:p>
    <w:p>
      <w:pPr>
        <w:pStyle w:val="TextBody"/>
        <w:rPr/>
      </w:pPr>
      <w:r>
        <w:rPr/>
        <w:t>2. Фонд финансирует социальные программы, предусматривающие расходы:</w:t>
      </w:r>
    </w:p>
    <w:p>
      <w:pPr>
        <w:pStyle w:val="TextBody"/>
        <w:rPr/>
      </w:pPr>
      <w:r>
        <w:rPr>
          <w:rStyle w:val="StrongEmphasis"/>
        </w:rPr>
        <w:t>а)</w:t>
      </w:r>
      <w:r>
        <w:rPr/>
        <w:t xml:space="preserve"> на укрепление материально-технической базы государственных и муниципальных стационарных и полустационарных учреждений социального обслуживания населения (далее - учреждения социального обслуживания), включая приобретение технологического и реабилитационного оборудования, предметов длительного пользования, а также на капитальный ремонт и строительство объектов учреждений социального обслуживания, осуществляемые в целях ликвидации очередности на размещение в этих учреждениях пенсионеров и обеспечения соблюдения санитарных норм при их размещении, завершение которых предусматривается в 2005 году. Финансирование указанных мероприятий осуществляется при условии их выполнения в 2005 году;</w:t>
      </w:r>
    </w:p>
    <w:p>
      <w:pPr>
        <w:pStyle w:val="TextBody"/>
        <w:rPr/>
      </w:pPr>
      <w:r>
        <w:rPr>
          <w:rStyle w:val="StrongEmphasis"/>
        </w:rPr>
        <w:t>б)</w:t>
      </w:r>
      <w:r>
        <w:rPr/>
        <w:t xml:space="preserve"> на оказание адресной социальной помощи неработающим пенсионерам, включая: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приобретение средств индивидуальной реабилитации, предметов первой необходимости и осуществление подписки на периодические печатные издания (в том числе для пенсионеров, проживающих в учреждениях социального обслуживания);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предоставление единовременной материальной помощи;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газификацию домовладений неработающих пенсионеров при наличии в населенных пунктах распределительных газовых сетей или при вводе их в эксплуатацию в 2005 году;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 xml:space="preserve">осуществление мероприятий, связанных с празднованием Дня Победы, проведением Дня пожилого человека и Дня инвалида. </w:t>
      </w:r>
    </w:p>
    <w:p>
      <w:pPr>
        <w:pStyle w:val="TextBody"/>
        <w:rPr/>
      </w:pPr>
      <w:r>
        <w:rPr/>
        <w:t>3. Распределение средств, направляемых на финансирование социальных программ, осуществляется пропорционально численности пенсионеров, проживающих на территории соответствующего субъекта Российской Федерации, в том числе в стационарных учреждениях социального обслуживания.</w:t>
      </w:r>
    </w:p>
    <w:p>
      <w:pPr>
        <w:pStyle w:val="TextBody"/>
        <w:rPr/>
      </w:pPr>
      <w:r>
        <w:rPr/>
        <w:t>4. Органы исполнительной власти субъектов Российской Федерации представляют в Фонд социальные программы, а также составленные на их основе и согласованные с территориальными органами Фонда заявки (с необходимыми обоснованиями) на финансирование расходов, указанных в пункте 2 настоящих Правил.</w:t>
      </w:r>
    </w:p>
    <w:p>
      <w:pPr>
        <w:pStyle w:val="TextBody"/>
        <w:rPr/>
      </w:pPr>
      <w:r>
        <w:rPr/>
        <w:t>Представленные в установленном порядке социальные программы и заявки субъектов Российской Федерации рассматриваются Фондом в 15-дневный срок со дня их поступления в Фонд.</w:t>
      </w:r>
    </w:p>
    <w:p>
      <w:pPr>
        <w:pStyle w:val="TextBody"/>
        <w:rPr/>
      </w:pPr>
      <w:r>
        <w:rPr/>
        <w:t>5. Решения Фонда о финансировании расходов на социальные программы доводятся до органов исполнительной власти субъектов Российской Федерации и до территориальных органов Фонда в 5-дневный срок со дня их принятия.</w:t>
      </w:r>
    </w:p>
    <w:p>
      <w:pPr>
        <w:pStyle w:val="TextBody"/>
        <w:rPr/>
      </w:pPr>
      <w:r>
        <w:rPr/>
        <w:t>6. Средства Фонда, предназначенные на цели, указанные в подпункте "а" пункта 2 настоящих Правил, перечисляются учреждениям социального обслуживания через территориальные органы Фонда сверх бюджетных ассигнований, предусмотренных в сметах расходов на содержание этих учреждений.</w:t>
      </w:r>
    </w:p>
    <w:p>
      <w:pPr>
        <w:pStyle w:val="TextBody"/>
        <w:rPr/>
      </w:pPr>
      <w:r>
        <w:rPr/>
        <w:t>Учреждения социального обслуживания, исходя из выделенных им Фондом средств на указанные цели, составляют дополнительную смету расходов (с учетом статей и подстатей бюджетной классификации Российской Федерации), которая утверждается руководителем учреждения и согласовывается с соответствующим органом социальной защиты населения субъекта Российской Федерации и территориальным органом Фонда.</w:t>
      </w:r>
    </w:p>
    <w:p>
      <w:pPr>
        <w:pStyle w:val="TextBody"/>
        <w:rPr/>
      </w:pPr>
      <w:r>
        <w:rPr/>
        <w:t>Территориальные органы Фонда осуществляют финансирование расходов учреждений социального обслуживания в соответствии с утвержденными дополнительными сметами расходов.</w:t>
      </w:r>
    </w:p>
    <w:p>
      <w:pPr>
        <w:pStyle w:val="TextBody"/>
        <w:rPr/>
      </w:pPr>
      <w:r>
        <w:rPr/>
        <w:t>7. Учреждения социального обслуживания ведут учет поступления и расходования средств Фонда на отдельном счете в порядке, установленном для бюджетных организаций, и ежеквартально представляют в органы социальной защиты населения и в территориальные органы Фонда бухгалтерскую отчетность об использовании средств, предназначенных на финансирование расходов, указанных в подпункте "а" пункта 2 настоящих Правил.</w:t>
      </w:r>
    </w:p>
    <w:p>
      <w:pPr>
        <w:pStyle w:val="TextBody"/>
        <w:rPr/>
      </w:pPr>
      <w:r>
        <w:rPr/>
        <w:t>8. Адресная социальная помощь неработающим пенсионерам в соответствии с подпунктом "б" пункта 2 настоящих Правил осуществляется Фондом через его территориальные органы сверх сумм, предусмотренных на оказание государственной социальной помощи малоимущим пенсионерам за счет средств бюджета субъекта Российской Федерации.</w:t>
      </w:r>
    </w:p>
    <w:p>
      <w:pPr>
        <w:pStyle w:val="TextBody"/>
        <w:rPr/>
      </w:pPr>
      <w:r>
        <w:rPr/>
        <w:t>9. Территориальные органы Фонда осуществляют финансирование адресной социальной помощи неработающим пенсионерам по направлениям, указанным в подпункте "б" пункта 2 настоящих Правил, в соответствии со списками получателей адресной социальной помощи, составленными на основании письменных заявлений неработающих пенсионеров органами исполнительной власти субъектов Российской Федерации и согласованными с территориальными органами Фонда.</w:t>
      </w:r>
    </w:p>
    <w:p>
      <w:pPr>
        <w:pStyle w:val="TextBody"/>
        <w:rPr/>
      </w:pPr>
      <w:r>
        <w:rPr/>
        <w:t>Оказание адресной социальной помощи ветеранам Великой Отечественной войны и финансирование мероприятий, посвященных Дню Победы, могут осуществляться территориальными органами Фонда без личных заявлений пенсионеров в соответствии со списками, составленными органами исполнительной власти субъектов Российской Федерации, согласованными с территориальными отделениями общественных организаций ветеранов Великой Отечественной войны и территориальными органами Фонда.</w:t>
      </w:r>
    </w:p>
    <w:p>
      <w:pPr>
        <w:pStyle w:val="TextBody"/>
        <w:rPr/>
      </w:pPr>
      <w:r>
        <w:rPr/>
        <w:t>10. Финансирование Фондом мероприятий по ликвидации последствий чрезвычайных ситуаций и стихийных бедствий в части оказания адресной социальной помощи неработающим пенсионерам осуществляется в соответствии с решениями Правительства Российской Федерации.</w:t>
      </w:r>
    </w:p>
    <w:p>
      <w:pPr>
        <w:pStyle w:val="TextBody"/>
        <w:rPr/>
      </w:pPr>
      <w:r>
        <w:rPr/>
        <w:t>11. Средства на цели, указанные в пункте 10 настоящих Правил, перечисляются Фондом через его территориальные органы сверх сумм, предусмотренных на оказание государственной помощи, по заявкам органов исполнительной власти субъектов Российской Федерации, согласованным с территориальными органами Фонда.</w:t>
      </w:r>
    </w:p>
    <w:p>
      <w:pPr>
        <w:pStyle w:val="TextBody"/>
        <w:rPr/>
      </w:pPr>
      <w:r>
        <w:rPr/>
        <w:t>Заявка должна содержать сведения о количестве пострадавших неработающих пенсионеров, размере нанесенного им ущерба и размере оказанной государственной помощи.</w:t>
      </w:r>
    </w:p>
    <w:p>
      <w:pPr>
        <w:pStyle w:val="TextBody"/>
        <w:rPr/>
      </w:pPr>
      <w:r>
        <w:rPr/>
        <w:t>12. Выплата неработающим пенсионерам средств в качестве адресной социальной помощи, указанной в пункте 10 настоящих Правил, осуществляется территориальными органами Фонда на основании списков пострадавших неработающих пенсионеров, представленных органами исполнительной власти субъектов Российской Федерации.</w:t>
      </w:r>
    </w:p>
    <w:p>
      <w:pPr>
        <w:pStyle w:val="TextBody"/>
        <w:spacing w:before="0" w:after="283"/>
        <w:rPr/>
      </w:pPr>
      <w:r>
        <w:rPr/>
        <w:t>13. Контроль за целевым расходованием средств Фонда на финансирование социальных программ и на проведение мероприятий по ликвидации последствий чрезвычайных ситуаций и стихийных бедствий в части оказания адресной социальной помощи неработающим пенсионерам осуществляется органами исполнительной власти субъектов Российской Федерации, органами местного самоуправления, Фондом и его территориальными органами.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OpenSymbol">
    <w:altName w:val="Arial Unicode MS"/>
    <w:charset w:val="02"/>
    <w:family w:val="auto"/>
    <w:pitch w:val="default"/>
  </w:font>
  <w:font w:name="Albany">
    <w:altName w:val="Arial"/>
    <w:charset w:val="00"/>
    <w:family w:val="swiss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3">
    <w:name w:val="Heading 3"/>
    <w:basedOn w:val="Heading"/>
    <w:next w:val="TextBody"/>
    <w:qFormat/>
    <w:pPr>
      <w:spacing w:before="140" w:after="120"/>
      <w:outlineLvl w:val="2"/>
    </w:pPr>
    <w:rPr>
      <w:rFonts w:ascii="Liberation Serif" w:hAnsi="Liberation Serif" w:eastAsia="DejaVu Sans" w:cs="DejaVu Sans"/>
      <w:b/>
      <w:bCs/>
      <w:sz w:val="28"/>
      <w:szCs w:val="28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StrongEmphasis">
    <w:name w:val="Strong Emphasis"/>
    <w:qFormat/>
    <w:rPr>
      <w:b/>
      <w:bCs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