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№1131 от 27 сентября 2005 г.</w:t>
      </w:r>
    </w:p>
    <w:p>
      <w:pPr>
        <w:pStyle w:val="Heading2"/>
        <w:rPr/>
      </w:pPr>
      <w:r>
        <w:rPr/>
        <w:t>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служащих»</w:t>
      </w:r>
    </w:p>
    <w:p>
      <w:pPr>
        <w:pStyle w:val="TextBody"/>
        <w:rPr/>
      </w:pPr>
      <w:r>
        <w:rPr/>
        <w:t>В соответствии со статьей 12 Федерального закона от 27 июля 2004 г. N 79-ФЗ "О государственной гражданской службе Российской Федерации" постановляю:</w:t>
      </w:r>
    </w:p>
    <w:p>
      <w:pPr>
        <w:pStyle w:val="TextBody"/>
        <w:rPr/>
      </w:pPr>
      <w:r>
        <w:rPr/>
        <w:t>1. Установить следующие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высших должностей федеральной государственной гражданской службы - не менее шести лет стажа государственной гражданской службы (государственной службы иных видов) или не менее семи лет стажа работы по специальности;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главных должностей федеральной государственной гражданской службы - не менее четырех лет стажа государственной гражданской службы (государственной службы иных видов) или не менее пяти лет стажа работы по специальности;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ведущих должностей федеральной государственной гражданской службы -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>
      <w:pPr>
        <w:pStyle w:val="TextBody"/>
        <w:rPr/>
      </w:pPr>
      <w:r>
        <w:rPr>
          <w:rStyle w:val="StrongEmphasis"/>
        </w:rPr>
        <w:t>г)</w:t>
      </w:r>
      <w:r>
        <w:rPr/>
        <w:t xml:space="preserve"> старших должностей федеральной государственной гражданской службы - не менее трех лет стажа работы по специальности;</w:t>
      </w:r>
    </w:p>
    <w:p>
      <w:pPr>
        <w:pStyle w:val="TextBody"/>
        <w:rPr/>
      </w:pPr>
      <w:r>
        <w:rPr>
          <w:rStyle w:val="StrongEmphasis"/>
        </w:rPr>
        <w:t>д)</w:t>
      </w:r>
      <w:r>
        <w:rPr/>
        <w:t xml:space="preserve"> младших должностей федеральной государственной гражданской службы - без предъявления требований к стажу.</w:t>
      </w:r>
    </w:p>
    <w:p>
      <w:pPr>
        <w:pStyle w:val="TextBody"/>
        <w:rPr/>
      </w:pPr>
      <w:r>
        <w:rPr/>
        <w:t>2. Установить, что: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стаж государственной гражданской службы, дающий право на замещение должностей федеральной государственной гражданской службы,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должностей, утверждаемым Президентом Российской Федерации;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в случае замещения должностей федеральной государственной гражданской службы, отнесенных к группе старших должностей, выпускниками образовательных учреждений высшего профессионального образования очной формы обучения, заключившими договор на обучение в соответствии с частью 2 статьи 61 Федерального закона от 27 июля 2004 г. N 79-ФЗ "О государственной гражданской службе Российской Федерации" и поступившими на гражданскую службу в срок, установленный договором на обучение, требования к стажу работы по специальности не устанавливаются;</w:t>
      </w:r>
    </w:p>
    <w:p>
      <w:pPr>
        <w:pStyle w:val="TextBody"/>
        <w:rPr/>
      </w:pPr>
      <w:r>
        <w:rPr>
          <w:rStyle w:val="StrongEmphasis"/>
        </w:rPr>
        <w:t>в)</w:t>
      </w:r>
      <w:r>
        <w:rPr/>
        <w:t xml:space="preserve"> квалификационные требования, предусмотренные пунктом 1 настоящего Указа, применяются при назначении на должность федеральной государственной гражданской службы после вступления в силу настоящего Указа.</w:t>
      </w:r>
    </w:p>
    <w:p>
      <w:pPr>
        <w:pStyle w:val="TextBody"/>
        <w:rPr/>
      </w:pPr>
      <w:r>
        <w:rPr/>
        <w:t>3. Руководителям федеральных государственных органов обеспечить:</w:t>
      </w:r>
    </w:p>
    <w:p>
      <w:pPr>
        <w:pStyle w:val="TextBody"/>
        <w:rPr/>
      </w:pPr>
      <w:r>
        <w:rPr>
          <w:rStyle w:val="StrongEmphasis"/>
        </w:rPr>
        <w:t>а)</w:t>
      </w:r>
      <w:r>
        <w:rPr/>
        <w:t xml:space="preserve"> издание нормативных актов федеральных государственных органов об установлении квалификационных требований к профессиональным знаниям и навыкам, необходимым для исполнения должностных обязанностей, с учетом функций, определенных положениями об этих органах;</w:t>
      </w:r>
    </w:p>
    <w:p>
      <w:pPr>
        <w:pStyle w:val="TextBody"/>
        <w:rPr/>
      </w:pPr>
      <w:r>
        <w:rPr>
          <w:rStyle w:val="StrongEmphasis"/>
        </w:rPr>
        <w:t>б)</w:t>
      </w:r>
      <w:r>
        <w:rPr/>
        <w:t xml:space="preserve"> включение квалификационных требований к профессиональным знаниям и навыкам, необходимым для исполнения должностных обязанностей, в должностные регламенты федеральных государственных гражданских служащих.</w:t>
      </w:r>
    </w:p>
    <w:p>
      <w:pPr>
        <w:pStyle w:val="TextBody"/>
        <w:rPr/>
      </w:pPr>
      <w:r>
        <w:rPr/>
        <w:t>4. Квалификационные требования к стажу государственной гражданской службы (государственной службы иных видов) или стажу работы по специальности для государственных гражданских служащих субъектов Российской Федерации устанавливаются законодательством субъектов Российской Федерации с учетом положений настоящего Указа.</w:t>
      </w:r>
    </w:p>
    <w:p>
      <w:pPr>
        <w:pStyle w:val="TextBody"/>
        <w:rPr/>
      </w:pPr>
      <w:r>
        <w:rPr/>
        <w:t>5. Признать утратившим силу Указ Президента Российской Федерации от 30 января 1996 г. N 123 "О квалификационных требованиях по государственным должностям федеральной государственной службы" (Собрание законодательства Российской Федерации, 1996, N 6, ст. 533).</w:t>
      </w:r>
    </w:p>
    <w:p>
      <w:pPr>
        <w:pStyle w:val="TextBody"/>
        <w:rPr/>
      </w:pPr>
      <w:r>
        <w:rPr/>
        <w:t>6. Настоящий Указ вступает в силу одновременно с вступлением в силу указа Президента Российской Федерации о денежном содержании федеральных государственных гражданских служащих, предусмотренного частью 3 статьи 71 Федерального закона от 27 июля 2004 г. N 79-ФЗ "О государственной гражданской службе Российской Федерации".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 xml:space="preserve">В. Путин </w:t>
      </w:r>
    </w:p>
    <w:p>
      <w:pPr>
        <w:pStyle w:val="Heading6"/>
        <w:spacing w:before="60" w:after="60"/>
        <w:rPr/>
      </w:pPr>
      <w:r>
        <w:rPr/>
        <w:t>Москва, Кремль</w:t>
        <w:br/>
        <w:t>27 сентября 2005 года</w:t>
        <w:br/>
        <w:t>N 1131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