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</w:t>
      </w:r>
    </w:p>
    <w:p>
      <w:pPr>
        <w:pStyle w:val="Heading2"/>
        <w:rPr/>
      </w:pPr>
      <w:r>
        <w:rPr/>
        <w:t>«Информация о количестве заявлений о назначении ежемесячной денежной выплаты, поданных Героями Советского Союза, Героями Российской Федерации, полными кавалерами ордена Славы и членами их семей по состоянию на 05.12.2005 г.»</w:t>
      </w:r>
    </w:p>
    <w:p>
      <w:pPr>
        <w:pStyle w:val="TextBody"/>
        <w:rPr/>
      </w:pPr>
      <w:r>
        <w:rPr/>
        <w:t>В связи с принятием Федерального закона от 23.07.2005 г. N 122-ФЗ «О внесении изменений в Закон Российской Федерации «О статусе Героев Советского Союза, Героев Российской Федерации и полных кавалеров ордена Славы», вступающим в силу с 1 января 2006 года, гражданам из числа указанных лиц, а также членам семей умерших (погибших) Героев или полных кавалеров ордена Славы, предусмотрено осуществление, начиная с указанной даты, ежемесячной денежной выплаты в порядке и размере, предусмотренных статьей 9.1. Закона Российской Федерации от 15.01.1993 г. N 4301-1 «О статусе Героев Советского Союза, Героев Российской Федерации и полных кавалеров ордена Славы» (в редакции Федерального закона от 23.07.2005 г. N 122-ФЗ).</w:t>
      </w:r>
    </w:p>
    <w:p>
      <w:pPr>
        <w:pStyle w:val="TextBody"/>
        <w:rPr/>
      </w:pPr>
      <w:r>
        <w:rPr/>
        <w:t>Ежемесячная денежная выплата может быть установлена указанным лицам при условии отказа от льгот, предусмотренных статьями 2-8 Закона  Российской Федерации «О статусе Героев Советского Союза, Героев Российской Федерации и полных кавалеров ордена Славы».</w:t>
      </w:r>
    </w:p>
    <w:p>
      <w:pPr>
        <w:pStyle w:val="TextBody"/>
        <w:rPr/>
      </w:pPr>
      <w:r>
        <w:rPr/>
        <w:t xml:space="preserve">В соответствии со статьей 9.1. Закона Российской Федерации от 15.01.1993 г. N 4301-1 Герои Советского Союза, Герои Российской Федерации, полные кавалеры ордена Славы имеют право на установление ежемесячной денежной выплаты начиная с 1 января года, следующего за годом подачи заявления в территориальный орган Пенсионного фонда Российской Федерации. При этом заявление  об установлении ежемесячной денежной выплаты  на следующий календарный год должно быть подано до 1 октября текущего года. В ином  случае (если такое заявление до 1 октября не подано), то в следующем году Герою или полному кавалеру ордена Славы  предоставляются льготы, предусмотренные статьями 2-9 Закона. </w:t>
      </w:r>
    </w:p>
    <w:p>
      <w:pPr>
        <w:pStyle w:val="TextBody"/>
        <w:rPr/>
      </w:pPr>
      <w:r>
        <w:rPr/>
        <w:t xml:space="preserve">В целях своевременной реализации статьи 9.1. Закона Российской Федерации от 15.01.1993 г. N 4301-1 Пенсионным фондом Российской Федерации по поручению Министра здравоохранения и социального развития Российской Федерации М.Ю.Зурабова была организована работа по предварительному сбору и учету заявлений об установлении указанным лицам в 2006 году ежемесячной денежной выплаты и их информированию о реализации права на получение ежемесячной денежной выплаты с 1 января 2006 года. </w:t>
      </w:r>
    </w:p>
    <w:p>
      <w:pPr>
        <w:pStyle w:val="TextBody"/>
        <w:spacing w:before="0" w:after="0"/>
        <w:rPr/>
      </w:pPr>
      <w:r>
        <w:rPr/>
        <w:t>По состоянию на 05.12.2005 г. число заявлений о назначении ежемесячной денежной выплаты указанным лицам составляет 2742, из них заявлений членов семей умерших (погибших) Героев и полных кавалеров ордена Славы- 2149.</w:t>
      </w:r>
    </w:p>
    <w:p>
      <w:pPr>
        <w:pStyle w:val="TextBody"/>
        <w:jc w:val="left"/>
        <w:rPr/>
      </w:pPr>
      <w:r>
        <w:rPr/>
        <w:t> </w:t>
      </w:r>
    </w:p>
    <w:p>
      <w:pPr>
        <w:pStyle w:val="Heading3"/>
        <w:jc w:val="left"/>
        <w:rPr/>
      </w:pPr>
      <w:r>
        <w:rPr/>
        <w:t>Количество заявлений о назначении ежемесячной денежной выплаты, поданных Героями Советского Союза, Героями Российской Федерации, полными кавалерами ордена Славы и членами их семей по состоянию на 5 декабря 2005 года</w:t>
      </w:r>
    </w:p>
    <w:tbl>
      <w:tblPr>
        <w:tblW w:w="1141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745"/>
        <w:gridCol w:w="1350"/>
        <w:gridCol w:w="1575"/>
        <w:gridCol w:w="1785"/>
        <w:gridCol w:w="1800"/>
        <w:gridCol w:w="2160"/>
      </w:tblGrid>
      <w:tr>
        <w:trPr/>
        <w:tc>
          <w:tcPr>
            <w:tcW w:w="2745" w:type="dxa"/>
            <w:vMerge w:val="restart"/>
            <w:tcBorders/>
            <w:shd w:fill="auto" w:val="clear"/>
            <w:vAlign w:val="center"/>
          </w:tcPr>
          <w:p>
            <w:pPr>
              <w:pStyle w:val="Heading6"/>
              <w:spacing w:before="60" w:after="60"/>
              <w:jc w:val="center"/>
              <w:rPr/>
            </w:pPr>
            <w:r>
              <w:rPr/>
              <w:t>Территориальный орган ПФР</w:t>
            </w:r>
          </w:p>
        </w:tc>
        <w:tc>
          <w:tcPr>
            <w:tcW w:w="8670" w:type="dxa"/>
            <w:gridSpan w:val="5"/>
            <w:tcBorders/>
            <w:shd w:fill="auto" w:val="clear"/>
            <w:vAlign w:val="bottom"/>
          </w:tcPr>
          <w:p>
            <w:pPr>
              <w:pStyle w:val="Heading6"/>
              <w:spacing w:before="60" w:after="60"/>
              <w:jc w:val="center"/>
              <w:rPr/>
            </w:pPr>
            <w:r>
              <w:rPr/>
              <w:t>Количество поступивших заявлений о назначении ежемесячной денежной выплаты</w:t>
            </w:r>
          </w:p>
        </w:tc>
      </w:tr>
      <w:tr>
        <w:trPr/>
        <w:tc>
          <w:tcPr>
            <w:tcW w:w="274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Всего заявлений</w:t>
            </w:r>
          </w:p>
        </w:tc>
        <w:tc>
          <w:tcPr>
            <w:tcW w:w="15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В том числе Героев Советского Союза</w:t>
            </w:r>
          </w:p>
        </w:tc>
        <w:tc>
          <w:tcPr>
            <w:tcW w:w="17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В том числе Героев Российской Федерации</w:t>
            </w:r>
          </w:p>
        </w:tc>
        <w:tc>
          <w:tcPr>
            <w:tcW w:w="18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В том числе полных кавалеров ордена Славы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В том числе членов семей умерших (погибших) Героев или полных кавалеров ордена Славы</w:t>
            </w:r>
          </w:p>
        </w:tc>
      </w:tr>
      <w:tr>
        <w:trPr/>
        <w:tc>
          <w:tcPr>
            <w:tcW w:w="27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2742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257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217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119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2149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b/>
              </w:rPr>
            </w:pPr>
            <w:r>
              <w:rPr>
                <w:b/>
              </w:rPr>
              <w:t>Центральный федеральный округ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1033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135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112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49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737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Белгородская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Брянская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35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32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Владимирская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Воронежская область 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61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47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Ивановская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17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16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Калужская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17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Костромская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Курская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29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Липецкая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43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36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Орловская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17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Рязанская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55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43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Смоленская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34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28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Тамбовская область 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32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24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Тверская область 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24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17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Тульская область 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36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24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Ярославская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34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Москва и Московская обл.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541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92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346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b/>
              </w:rPr>
            </w:pPr>
            <w:r>
              <w:rPr>
                <w:b/>
              </w:rPr>
              <w:t>Северо-Западный федеральный округ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285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24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234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Карелия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Коми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Архангельская область 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Ненецкий а.о.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Вологодская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22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22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Калининградская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17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г. Санкт-Петербург и Ленингр. обл.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181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21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141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Мурманская область  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Новгородская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Псковская область 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32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31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b/>
              </w:rPr>
            </w:pPr>
            <w:r>
              <w:rPr>
                <w:b/>
              </w:rPr>
              <w:t>Южный федеральный округ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510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39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44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17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410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Адыгея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Дагестан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32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Ингушетия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Кабардино-Балкарская Республика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Калмыкия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Карачаево-Черкесская Республика 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Северная Осетия-Алания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Чеченская Республика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Краснодарский край 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152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116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Ставропольский край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67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52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Астраханская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29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Волгоградская область 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70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59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Ростовская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126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113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b/>
              </w:rPr>
            </w:pPr>
            <w:r>
              <w:rPr>
                <w:b/>
              </w:rPr>
              <w:t>Приволжский федеральный округ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471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43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22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21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385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Башкортостан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55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44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Марий Эл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Республика Мордовия 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Татарстан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48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39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Удмуртская Республика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Чувашская Республика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21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19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Кировская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16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Нижегородская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61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48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Оренбургская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33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Пензенская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34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Пермская обл. и Коми-Пермяцкий а.о.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22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Самарская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52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44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Саратовская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44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Ульяновская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48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41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b/>
              </w:rPr>
            </w:pPr>
            <w:r>
              <w:rPr>
                <w:b/>
              </w:rPr>
              <w:t>Уральский федеральный округ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146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123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Курганская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22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22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Свердловская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65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51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Тюменская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Ханты-Мансийский а.о.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Ямало-Ненецкий а.о.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Челябинская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44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37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b/>
              </w:rPr>
            </w:pPr>
            <w:r>
              <w:rPr>
                <w:b/>
              </w:rPr>
              <w:t>Сибирский федеральный округ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229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16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200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Алтай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Бурятия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Тыва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Республика Хакасия 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Алтайский край 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32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Красноярский край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22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Таймырский а.о. 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Эвенкийский а.о.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Иркутская обл. и Усть-Ордынский Бурятский а.о.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Кемеровская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19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Новосибирская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68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57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Омская область 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38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33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Томская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Читинская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Агинский Бурятский а.о. 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b/>
              </w:rPr>
            </w:pPr>
            <w:r>
              <w:rPr>
                <w:b/>
              </w:rPr>
              <w:t>Дальневосточный федеральный округ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68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60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Саха (Якутия)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Приморский край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18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Хабаровский край 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21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21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Амурская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21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19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Камчатская область 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Корякский а.о. 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Магаданская область 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Сахалинская область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Еврейская авт.обл. 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Чукотский а.о. 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27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rPr/>
            </w:pPr>
            <w:r>
              <w:rPr/>
              <w:t>ОПФР по г. Байконур</w:t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216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