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№266 от 2 мая 2006 г.</w:t>
      </w:r>
    </w:p>
    <w:p>
      <w:pPr>
        <w:pStyle w:val="Heading2"/>
        <w:rPr/>
      </w:pPr>
      <w:r>
        <w:rPr/>
        <w:t>«О внесении изменений в Правила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 »</w:t>
      </w:r>
    </w:p>
    <w:p>
      <w:pPr>
        <w:pStyle w:val="TextBody"/>
        <w:rPr/>
      </w:pPr>
      <w:r>
        <w:rPr/>
        <w:br/>
        <w:t xml:space="preserve">Правительство Российской Федерации постановляет: </w:t>
      </w:r>
    </w:p>
    <w:p>
      <w:pPr>
        <w:pStyle w:val="TextBody"/>
        <w:rPr/>
      </w:pPr>
      <w:r>
        <w:rPr/>
        <w:t xml:space="preserve">Утвердить прилагаемые изменения, которые вносятся в Правила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28, ст. 2872). </w:t>
      </w:r>
    </w:p>
    <w:p>
      <w:pPr>
        <w:pStyle w:val="Heading5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М. Фрадков</w:t>
      </w:r>
    </w:p>
    <w:p>
      <w:pPr>
        <w:pStyle w:val="TextBody"/>
        <w:rPr/>
      </w:pPr>
      <w:r>
        <w:rPr/>
        <w:br/>
        <w:t>Изменения, которые вносятся в Правила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утвержденные постановлением Правительства Российской Федерации от 11 июля 2002 г. N 516</w:t>
      </w:r>
    </w:p>
    <w:p>
      <w:pPr>
        <w:pStyle w:val="TextBody"/>
        <w:spacing w:before="0" w:after="283"/>
        <w:rPr/>
      </w:pPr>
      <w:r>
        <w:rPr/>
        <w:t xml:space="preserve">(утв. постановлением Правительства РФ от 2 мая 2006 г. N 266) </w:t>
        <w:br/>
        <w:br/>
        <w:t xml:space="preserve">1. Пункт 2 дополнить подпунктами 16 - 18 следующего содержания: </w:t>
        <w:br/>
        <w:t xml:space="preserve">"16) работа в качестве спасателей в профессиональных аварийно-спасательных службах, профессиональных аварийно-спасательных формированиях Министерства Российской Федерации по делам гражданской </w:t>
        <w:br/>
        <w:t xml:space="preserve">обороны, чрезвычайным ситуациям и ликвидации последствий стихийных бедствий; </w:t>
        <w:br/>
        <w:t xml:space="preserve">17) работа с осужденными в качестве рабочих и служащих учреждений, исполняющих уголовные наказания в виде лишения свободы; </w:t>
        <w:br/>
        <w:t xml:space="preserve">18) работа на должностях Государственной противопожарной службы(пожарной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бедствий.". </w:t>
        <w:br/>
        <w:t xml:space="preserve">2. В пункте 3: </w:t>
        <w:br/>
        <w:t xml:space="preserve">а) абзац третий изложить в следующей редакции: </w:t>
        <w:br/>
        <w:t xml:space="preserve">"к периодам работ, указанных в подпункте 2, - периодов работ, указанных в подпункте 1, а также периодов работ, указанных в подпунктах 5 - 7, 9, 12, при досрочном назначении трудовой пенсии по старости в соответствии с абзацем первым подпункта 2 пункта 1 статьи 27 Федерального закона;"; </w:t>
        <w:br/>
        <w:t xml:space="preserve">б) абзац двенадцатый изложить в следующей редакции: </w:t>
        <w:br/>
        <w:t xml:space="preserve">"к периодам работы, указанной в подпункте 11, - периодов работ, указанных в подпунктах 1 - 10, 16 - 18;". </w:t>
        <w:br/>
        <w:t xml:space="preserve">3. Абзац второй пункта 8 изложить в следующей редакции: </w:t>
        <w:br/>
        <w:t xml:space="preserve">"Периоды работы вахтовым методом в районах Крайнего Севера и приравненных к ним местностях при досрочном назначении трудовой пенсии по старости в соответствии с подпунктами 2 и 6 пункта 1 статьи 28 Федерального закона исчисляются в календарном порядке с включением в них </w:t>
        <w:br/>
        <w:t xml:space="preserve">рабочего времени непосредственно на объекте, времени междусменного отдыха в вахтовом поселке и времени в пути от места нахождения работодателя или от пункта сбора до места выполнения работы и обратно.". </w:t>
        <w:br/>
        <w:t xml:space="preserve">4. Дополнить Правила пунктами 13 - 15 следующего содержания: </w:t>
        <w:br/>
        <w:t xml:space="preserve">"13.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промышленности, перечень которых определяется Правительством Российской Федерации, учитываются с таким расчетом, чтобы при исчислении стажа работы, дающей право на досрочное назначение трудовой пенсии по старости, продолжительность стажа на соответствующих видах работ в соответствующем календарном году составила полный год. </w:t>
        <w:br/>
        <w:t xml:space="preserve">14. В стаж работы, дающей право на досрочное назначение трудовой пенсии по старости, включается время оплачиваемого вынужденного прогула при незаконном увольнении или переводе на другую работу и последующем восстановлении на прежней работе, дающей право на досрочное назначение трудовой пенсии по старости. </w:t>
        <w:br/>
        <w:t xml:space="preserve">15. При исчислении периодов подземной работы, дающей право на трудовую пенсию по старости независимо от возраста при наличии не менее 25 лет такой работы в соответствии с подпунктом 11 пункта 1 статьи 27 Федерального закона, лицам, не выработавшим подземного стажа, предусмотренного данным подпунктом, но имеющим его не менее 10 лет, стаж подземной работы учитывается в следующем порядке: </w:t>
        <w:br/>
        <w:t xml:space="preserve">каждый полный год работы горнорабочим очистного забоя, проходчиком, забойщиком на отбойных молотках, машинистом горных выемочных машин - за 1 год и 3 месяца; </w:t>
        <w:br/>
        <w:t xml:space="preserve">каждый полный год подземной работы, предусмотренной Списком N 1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утвержденным постановлением Кабинета Министров СССР от 26 января 1991 г. N 10, - за 9 месяцев.".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