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№236-ФЗ, 19.12.2006г. от 19 декабря 2006 г.</w:t>
      </w:r>
    </w:p>
    <w:p>
      <w:pPr>
        <w:pStyle w:val="Heading2"/>
        <w:spacing w:before="200" w:after="120"/>
        <w:rPr/>
      </w:pPr>
      <w:r>
        <w:rPr/>
        <w:t>«О бюджете Пенсионного фонда Российской Федерации на 2007 год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