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РФ №1474 от 28 декабря 2006 г.</w:t>
      </w:r>
    </w:p>
    <w:p>
      <w:pPr>
        <w:pStyle w:val="Heading2"/>
        <w:rPr/>
      </w:pPr>
      <w:r>
        <w:rPr/>
        <w:t>«О дополнительном профессиональном образовании государственных гражданских служащих Российской Федерации»</w:t>
      </w:r>
    </w:p>
    <w:p>
      <w:pPr>
        <w:pStyle w:val="TextBody"/>
        <w:rPr/>
      </w:pPr>
      <w:r>
        <w:rPr/>
        <w:t>(в ред. Указов Президента РФ от 06.12.2007 N 1643, от 04.12.2009 N 1382)</w:t>
      </w:r>
    </w:p>
    <w:p>
      <w:pPr>
        <w:pStyle w:val="TextBody"/>
        <w:rPr/>
      </w:pPr>
      <w:r>
        <w:rPr/>
        <w:t>В соответствии со статьями 60, 62, 63 и 71 Федерального закона от 27 июля 2004 г. N 79-ФЗ "О государственной гражданской службе Российской Федерации" и в целях совершенствования системы дополнительного профессионального образования государственных гражданских служащих Российской Федерации постановляю:</w:t>
      </w:r>
    </w:p>
    <w:p>
      <w:pPr>
        <w:pStyle w:val="TextBody"/>
        <w:rPr/>
      </w:pPr>
      <w:r>
        <w:rPr/>
        <w:t>1. Утвердить прилагаемое Положение о порядке получения дополнительного профессионального образования государственными гражданскими служащими Российской Федерации.</w:t>
      </w:r>
    </w:p>
    <w:p>
      <w:pPr>
        <w:pStyle w:val="TextBody"/>
        <w:rPr/>
      </w:pPr>
      <w:r>
        <w:rPr/>
        <w:t>2. Установить, что:</w:t>
      </w:r>
    </w:p>
    <w:p>
      <w:pPr>
        <w:pStyle w:val="TextBody"/>
        <w:rPr/>
      </w:pPr>
      <w:r>
        <w:rPr/>
        <w:t>а) до образования федерального государственного органа по управлению государственной службой:</w:t>
      </w:r>
    </w:p>
    <w:p>
      <w:pPr>
        <w:pStyle w:val="TextBody"/>
        <w:rPr/>
      </w:pPr>
      <w:r>
        <w:rPr/>
        <w:t>функция по организации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 на соответствующий год в части, касающейся получения дополнительного профессионального образования указанными служащими за пределами территории Российской Федерации, осуществляется Администрацией Президента Российской Федерации, иные функции, предусмотренные Положением, утвержденным настоящим Указом, осуществляются федеральным органом исполнительной власти, уполномоченным Правительством Российской Федерации;</w:t>
      </w:r>
    </w:p>
    <w:p>
      <w:pPr>
        <w:pStyle w:val="TextBody"/>
        <w:rPr/>
      </w:pPr>
      <w:r>
        <w:rPr/>
        <w:t>финансирование государственного заказа на профессиональную переподготовку, повышение квалификации и стажировку федеральных государственных гражданских служащих, включая научно-методическое, учебно-методическое и информационно-аналитическое обеспечение дополнительного профессионального образования указанных служащих, осуществляется за счет средств, выделяемых из федерального бюджета федеральному органу исполнительной власти, уполномоченному Правительством Российской Федерации, а в части, касающейся получения дополнительного профессионального образования федеральными государственными гражданскими служащими за пределами территории Российской Федерации, - за счет средств, выделяемых из федерального бюджета Управлению делами Президента Российской Федерации;</w:t>
      </w:r>
    </w:p>
    <w:p>
      <w:pPr>
        <w:pStyle w:val="TextBody"/>
        <w:rPr/>
      </w:pPr>
      <w:r>
        <w:rPr/>
        <w:t>б) до образования государственных органов по управлению государственной службой субъектов Российской Федерации функции этих органов, предусмотренные Положением, утвержденным настоящим Указом, осуществляются государственными органами субъектов Российской Федерации в соответствии с законодательством субъектов Российской Федерации;</w:t>
      </w:r>
    </w:p>
    <w:p>
      <w:pPr>
        <w:pStyle w:val="TextBody"/>
        <w:rPr/>
      </w:pPr>
      <w:r>
        <w:rPr/>
        <w:t>в) в 2007 году порядок получения дополнительного профессионального образования государственными гражданскими служащими Российской Федерации, предусмотренный Положением, утвержденным настоящим Указом, действует в части, касающейся организации профессиональной переподготовки, повышения квалификации и стажировки указанных служащих, осуществляемых с 1 января 2008 г.</w:t>
      </w:r>
    </w:p>
    <w:p>
      <w:pPr>
        <w:pStyle w:val="TextBody"/>
        <w:rPr/>
      </w:pPr>
      <w:r>
        <w:rPr/>
        <w:t>3. Правительству Российской Федерации:</w:t>
      </w:r>
    </w:p>
    <w:p>
      <w:pPr>
        <w:pStyle w:val="TextBody"/>
        <w:rPr/>
      </w:pPr>
      <w:r>
        <w:rPr/>
        <w:t>а) при формировании проектов федерального бюджета на 2008 год и последующие годы предусматривать финансирование государственного заказа на профессиональную переподготовку, повышение квалификации и стажировку федеральных государственных гражданских служащих, в том числе на получение дополнительного профессионального образования указанными служащими за пределами территории Российской Федерации;</w:t>
      </w:r>
    </w:p>
    <w:p>
      <w:pPr>
        <w:pStyle w:val="TextBody"/>
        <w:rPr/>
      </w:pPr>
      <w:r>
        <w:rPr/>
        <w:t>б) утверждать государственный заказ на профессиональную переподготовку, повышение квалификации и стажировку федеральных государственных гражданских служащих в пределах средств, предусмотренных в федеральном бюджете на соответствующий год;</w:t>
      </w:r>
    </w:p>
    <w:p>
      <w:pPr>
        <w:pStyle w:val="TextBody"/>
        <w:rPr/>
      </w:pPr>
      <w:r>
        <w:rPr/>
        <w:t>в) привести в 4-месячный срок свои нормативные правовые акты в соответствие с настоящим Указом;</w:t>
      </w:r>
    </w:p>
    <w:p>
      <w:pPr>
        <w:pStyle w:val="TextBody"/>
        <w:rPr/>
      </w:pPr>
      <w:r>
        <w:rPr/>
        <w:t>г) обеспечить утверждение в 3-месячный срок:</w:t>
      </w:r>
    </w:p>
    <w:p>
      <w:pPr>
        <w:pStyle w:val="TextBody"/>
        <w:rPr/>
      </w:pPr>
      <w:r>
        <w:rPr/>
        <w:t>экономических нормативов стоимости образовательных услуг по профессиональной переподготовке, повышению квалификации и стажировке федеральных государственных гражданских служащих;</w:t>
      </w:r>
    </w:p>
    <w:p>
      <w:pPr>
        <w:pStyle w:val="TextBody"/>
        <w:rPr/>
      </w:pPr>
      <w:r>
        <w:rPr/>
        <w:t>минимального размера ежегодных отчислений (в процентах) на научно-методическое, учебно-методическое и информационно-аналитическое обеспечение дополнительного профессионального образования федеральных государственных гражданских служащих от объема средств, предусмотренных в федеральном бюджете на реализацию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pPr>
        <w:pStyle w:val="TextBody"/>
        <w:rPr/>
      </w:pPr>
      <w:r>
        <w:rPr/>
        <w:t>формы государственного статистического наблюдения за исполнением государственного заказа на профессиональную переподготовку, повышение квалификации и стажировку федеральных государственных гражданских служащих, а также порядка представления указанной формы;</w:t>
      </w:r>
    </w:p>
    <w:p>
      <w:pPr>
        <w:pStyle w:val="TextBody"/>
        <w:rPr/>
      </w:pPr>
      <w:r>
        <w:rPr/>
        <w:t>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pPr>
        <w:pStyle w:val="TextBody"/>
        <w:rPr/>
      </w:pPr>
      <w:r>
        <w:rPr/>
        <w:t>положения о стажировке государственных гражданских служащих Российской Федерации;</w:t>
      </w:r>
    </w:p>
    <w:p>
      <w:pPr>
        <w:pStyle w:val="TextBody"/>
        <w:rPr/>
      </w:pPr>
      <w:r>
        <w:rPr/>
        <w:t>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w:t>
      </w:r>
    </w:p>
    <w:p>
      <w:pPr>
        <w:pStyle w:val="TextBody"/>
        <w:rPr/>
      </w:pPr>
      <w:r>
        <w:rPr/>
        <w:t>примерной формы государственного контракта на профессиональную переподготовку и повышение квалификации федеральных государственных гражданских служащих.</w:t>
      </w:r>
    </w:p>
    <w:p>
      <w:pPr>
        <w:pStyle w:val="TextBody"/>
        <w:rPr/>
      </w:pPr>
      <w:r>
        <w:rPr/>
        <w:t>4. Утратил силу с 4 декабря 2009 года. - Указ Президента РФ от 04.12.2009 N 1382.</w:t>
      </w:r>
    </w:p>
    <w:p>
      <w:pPr>
        <w:pStyle w:val="TextBody"/>
        <w:rPr/>
      </w:pPr>
      <w:r>
        <w:rPr/>
        <w:t>5. Признать утратившими силу с 1 января 2008 г.:</w:t>
      </w:r>
    </w:p>
    <w:p>
      <w:pPr>
        <w:pStyle w:val="TextBody"/>
        <w:rPr/>
      </w:pPr>
      <w:r>
        <w:rPr/>
        <w:t>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1995, N 7, ст. 513);</w:t>
      </w:r>
    </w:p>
    <w:p>
      <w:pPr>
        <w:pStyle w:val="TextBody"/>
        <w:rPr/>
      </w:pPr>
      <w:r>
        <w:rPr/>
        <w:t>Указ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pPr>
        <w:pStyle w:val="TextBody"/>
        <w:rPr/>
      </w:pPr>
      <w:r>
        <w:rPr/>
        <w:t>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1997, N 36, ст. 4131);</w:t>
      </w:r>
    </w:p>
    <w:p>
      <w:pPr>
        <w:pStyle w:val="TextBody"/>
        <w:rPr/>
      </w:pPr>
      <w:r>
        <w:rPr/>
        <w:t>Указ Президента Российской Федерации от 17 сентября 1998 г. N 1111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1998, N 38, ст. 4782);</w:t>
      </w:r>
    </w:p>
    <w:p>
      <w:pPr>
        <w:pStyle w:val="TextBody"/>
        <w:rPr/>
      </w:pPr>
      <w:r>
        <w:rPr/>
        <w:t>Указ Президента Российской Федерации от 16 апреля 2001 г. N 433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17, ст. 1690);</w:t>
      </w:r>
    </w:p>
    <w:p>
      <w:pPr>
        <w:pStyle w:val="TextBody"/>
        <w:rPr/>
      </w:pPr>
      <w:r>
        <w:rPr/>
        <w:t>Указ Президента Российской Федерации от 8 августа 2001 г. N 1002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33, ст. 3438);</w:t>
      </w:r>
    </w:p>
    <w:p>
      <w:pPr>
        <w:pStyle w:val="TextBody"/>
        <w:rPr/>
      </w:pPr>
      <w:r>
        <w:rPr/>
        <w:t>пункт 4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pPr>
        <w:pStyle w:val="TextBody"/>
        <w:rPr/>
      </w:pPr>
      <w:r>
        <w:rPr/>
        <w:t>Указ Президента Российской Федерации от 10 января 2003 г. N 20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2003, N 3, ст. 207).</w:t>
      </w:r>
    </w:p>
    <w:p>
      <w:pPr>
        <w:pStyle w:val="TextBody"/>
        <w:rPr/>
      </w:pPr>
      <w:r>
        <w:rPr/>
        <w:t>6. Настоящий Указ вступает в силу со дня его подписания.</w:t>
      </w:r>
    </w:p>
    <w:p>
      <w:pPr>
        <w:pStyle w:val="Heading5"/>
        <w:spacing w:before="120" w:after="60"/>
        <w:rPr/>
      </w:pPr>
      <w:r>
        <w:rPr/>
        <w:t>Президент</w:t>
        <w:br/>
        <w:t>Российской Федерации</w:t>
        <w:br/>
        <w:t>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