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№862 от 12 декабря 2007 г.</w:t>
      </w:r>
    </w:p>
    <w:p>
      <w:pPr>
        <w:pStyle w:val="Heading2"/>
        <w:rPr/>
      </w:pPr>
      <w:r>
        <w:rPr/>
        <w:t>«О Правилах направления средств (части средств) материнского (семейного) капитала на улучшение жилищных условий »</w:t>
      </w:r>
    </w:p>
    <w:p>
      <w:pPr>
        <w:pStyle w:val="TextBody"/>
        <w:rPr/>
      </w:pPr>
      <w:r>
        <w:rPr/>
        <w:t xml:space="preserve">В соответствии со статьей 10 Федерального закона "О дополнительных мерах государственной поддержки семей, имеющих детей" Правительство Российской Федерации постановляет: </w:t>
      </w:r>
    </w:p>
    <w:p>
      <w:pPr>
        <w:pStyle w:val="TextBody"/>
        <w:numPr>
          <w:ilvl w:val="0"/>
          <w:numId w:val="1"/>
        </w:numPr>
        <w:tabs>
          <w:tab w:val="left" w:pos="0" w:leader="none"/>
        </w:tabs>
        <w:spacing w:before="0" w:after="0"/>
        <w:ind w:left="707" w:hanging="283"/>
        <w:rPr/>
      </w:pPr>
      <w:r>
        <w:rPr/>
        <w:t xml:space="preserve">Утвердить прилагаемые Правила направления средств (части средств) материнского (семейного) капитала на улучшение жилищных условий. </w:t>
      </w:r>
    </w:p>
    <w:p>
      <w:pPr>
        <w:pStyle w:val="TextBody"/>
        <w:numPr>
          <w:ilvl w:val="0"/>
          <w:numId w:val="1"/>
        </w:numPr>
        <w:tabs>
          <w:tab w:val="left" w:pos="0" w:leader="none"/>
        </w:tabs>
        <w:ind w:left="707" w:hanging="283"/>
        <w:rPr/>
      </w:pPr>
      <w:r>
        <w:rPr/>
        <w:t xml:space="preserve">Установить, что разъяснения по порядку применения Правил, утвержденных настоящим постановлением, дает Министерство регионального развития Российской Федерации по согласованию с Министерством здравоохранения и социального развития Российской Федерации и Министерством финансов Российской Федерации. </w:t>
      </w:r>
    </w:p>
    <w:p>
      <w:pPr>
        <w:pStyle w:val="Heading5"/>
        <w:rPr/>
      </w:pPr>
      <w:r>
        <w:rPr/>
        <w:t xml:space="preserve">Председатель Правительства </w:t>
        <w:br/>
        <w:t>Российской Федерации В.Зубков</w:t>
      </w:r>
    </w:p>
    <w:p>
      <w:pPr>
        <w:pStyle w:val="TextBody"/>
        <w:jc w:val="left"/>
        <w:rPr/>
      </w:pPr>
      <w:r>
        <w:rPr/>
        <w:t xml:space="preserve">Утверждены </w:t>
        <w:br/>
        <w:t xml:space="preserve">постановлением Правительства </w:t>
        <w:br/>
        <w:t xml:space="preserve">Российской Федерации </w:t>
        <w:br/>
        <w:t>от 12 декабря 2007 г. N 862</w:t>
      </w:r>
    </w:p>
    <w:p>
      <w:pPr>
        <w:pStyle w:val="Heading3"/>
        <w:jc w:val="left"/>
        <w:rPr/>
      </w:pPr>
      <w:r>
        <w:rPr/>
        <w:t>Правила направления средств (части средств) материнского (семейного) капитала на улучшение жилищных условий</w:t>
      </w:r>
    </w:p>
    <w:p>
      <w:pPr>
        <w:pStyle w:val="TextBody"/>
        <w:numPr>
          <w:ilvl w:val="0"/>
          <w:numId w:val="2"/>
        </w:numPr>
        <w:tabs>
          <w:tab w:val="left" w:pos="0" w:leader="none"/>
        </w:tabs>
        <w:spacing w:before="0" w:after="0"/>
        <w:ind w:left="707" w:hanging="283"/>
        <w:rPr/>
      </w:pPr>
      <w:r>
        <w:rPr/>
        <w:t xml:space="preserve">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 </w:t>
      </w:r>
    </w:p>
    <w:p>
      <w:pPr>
        <w:pStyle w:val="TextBody"/>
        <w:numPr>
          <w:ilvl w:val="0"/>
          <w:numId w:val="2"/>
        </w:numPr>
        <w:tabs>
          <w:tab w:val="left" w:pos="0" w:leader="none"/>
        </w:tabs>
        <w:spacing w:before="0" w:after="0"/>
        <w:ind w:left="707" w:hanging="283"/>
        <w:rPr/>
      </w:pPr>
      <w:r>
        <w:rPr/>
        <w:t xml:space="preserve">Лица, получившие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юридическому лицу (индивидуальному предпринимателю), осуществляющему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(индивидуальному предпринимателю), предоставившему по договору займа денежные средства на приобретение (строительство) жилья. </w:t>
      </w:r>
    </w:p>
    <w:p>
      <w:pPr>
        <w:pStyle w:val="TextBody"/>
        <w:numPr>
          <w:ilvl w:val="0"/>
          <w:numId w:val="2"/>
        </w:numPr>
        <w:tabs>
          <w:tab w:val="left" w:pos="0" w:leader="none"/>
        </w:tabs>
        <w:spacing w:before="0" w:after="0"/>
        <w:ind w:left="707" w:hanging="283"/>
        <w:rPr/>
      </w:pPr>
      <w:r>
        <w:rPr/>
        <w:t xml:space="preserve">В случае предоставления лицу, получившему сертификат, кредита (займа), в том числе ипотечного, на приобретение (строительство) жилья средства (часть средств) материнского (семейного) капитала могут быть направлены на: </w:t>
        <w:br/>
      </w:r>
      <w:r>
        <w:rPr>
          <w:rStyle w:val="StrongEmphasis"/>
        </w:rPr>
        <w:t>а)</w:t>
      </w:r>
      <w:r>
        <w:rPr/>
        <w:t xml:space="preserve"> уплату первоначального взноса при получении кредита или займа, в том числе ипотечного, на приобретение или строительство жилья; </w:t>
        <w:br/>
      </w:r>
      <w:r>
        <w:rPr>
          <w:rStyle w:val="StrongEmphasis"/>
        </w:rPr>
        <w:t>б)</w:t>
      </w:r>
      <w:r>
        <w:rPr/>
        <w:t xml:space="preserve"> погашение основного долга и уплату процентов по кредитам или займам, в том числе ипотечным, на приобретение или строительство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лица, получившего сертификат, до возникновения права на получение средств материнского (семейного) капитала. </w:t>
      </w:r>
    </w:p>
    <w:p>
      <w:pPr>
        <w:pStyle w:val="TextBody"/>
        <w:numPr>
          <w:ilvl w:val="0"/>
          <w:numId w:val="2"/>
        </w:numPr>
        <w:tabs>
          <w:tab w:val="left" w:pos="0" w:leader="none"/>
        </w:tabs>
        <w:spacing w:before="0" w:after="0"/>
        <w:ind w:left="707" w:hanging="283"/>
        <w:rPr/>
      </w:pPr>
      <w:r>
        <w:rPr/>
        <w:t xml:space="preserve">Лица, получившие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-заявление). </w:t>
        <w:br/>
        <w:t xml:space="preserve">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 </w:t>
      </w:r>
    </w:p>
    <w:p>
      <w:pPr>
        <w:pStyle w:val="TextBody"/>
        <w:numPr>
          <w:ilvl w:val="0"/>
          <w:numId w:val="2"/>
        </w:numPr>
        <w:tabs>
          <w:tab w:val="left" w:pos="0" w:leader="none"/>
        </w:tabs>
        <w:spacing w:before="0" w:after="0"/>
        <w:ind w:left="707" w:hanging="283"/>
        <w:rPr/>
      </w:pPr>
      <w:r>
        <w:rPr/>
        <w:t xml:space="preserve">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w:t>
      </w:r>
    </w:p>
    <w:p>
      <w:pPr>
        <w:pStyle w:val="TextBody"/>
        <w:numPr>
          <w:ilvl w:val="0"/>
          <w:numId w:val="2"/>
        </w:numPr>
        <w:tabs>
          <w:tab w:val="left" w:pos="0" w:leader="none"/>
        </w:tabs>
        <w:spacing w:before="0" w:after="0"/>
        <w:ind w:left="707" w:hanging="283"/>
        <w:rPr/>
      </w:pPr>
      <w:r>
        <w:rPr/>
        <w:t xml:space="preserve">Заявление подается в письменной форме с предъявлением следующих документов: </w:t>
        <w:br/>
      </w:r>
      <w:r>
        <w:rPr>
          <w:rStyle w:val="StrongEmphasis"/>
        </w:rPr>
        <w:t>а)</w:t>
      </w:r>
      <w:r>
        <w:rPr/>
        <w:t xml:space="preserve"> подлинник и копия сертификата (его дубликат в случае утраты или порчи сертификата); </w:t>
        <w:br/>
      </w:r>
      <w:r>
        <w:rPr>
          <w:rStyle w:val="StrongEmphasis"/>
        </w:rPr>
        <w:t>б)</w:t>
      </w:r>
      <w:r>
        <w:rPr/>
        <w:t xml:space="preserve"> основной документ, удостоверяющий личность лица, получившего сертификат, и его регистрацию по месту жительства либо по месту пребывания; </w:t>
        <w:br/>
      </w:r>
      <w:r>
        <w:rPr>
          <w:rStyle w:val="StrongEmphasis"/>
        </w:rPr>
        <w:t>в)</w:t>
      </w:r>
      <w:r>
        <w:rPr/>
        <w:t xml:space="preserve"> документы, подтверждающие личность представителя, а также его полномочия (нотариально удостоверенная доверенность). </w:t>
      </w:r>
    </w:p>
    <w:p>
      <w:pPr>
        <w:pStyle w:val="TextBody"/>
        <w:numPr>
          <w:ilvl w:val="0"/>
          <w:numId w:val="2"/>
        </w:numPr>
        <w:tabs>
          <w:tab w:val="left" w:pos="0" w:leader="none"/>
        </w:tabs>
        <w:spacing w:before="0" w:after="0"/>
        <w:ind w:left="707" w:hanging="283"/>
        <w:rPr/>
      </w:pPr>
      <w:r>
        <w:rPr/>
        <w:t xml:space="preserve">В случае если в соответствии с пунктами 8 - 13 настоящих Правил к заявлению прилагаются копии документов и верность этих копий не засвидетельствована в установленном законодательством порядке, одновременно представляются их оригиналы. </w:t>
      </w:r>
    </w:p>
    <w:p>
      <w:pPr>
        <w:pStyle w:val="TextBody"/>
        <w:numPr>
          <w:ilvl w:val="0"/>
          <w:numId w:val="2"/>
        </w:numPr>
        <w:tabs>
          <w:tab w:val="left" w:pos="0" w:leader="none"/>
        </w:tabs>
        <w:spacing w:before="0" w:after="0"/>
        <w:ind w:left="707" w:hanging="283"/>
        <w:rPr/>
      </w:pPr>
      <w:r>
        <w:rPr/>
        <w:t xml:space="preserve">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 </w:t>
        <w:br/>
      </w:r>
      <w:r>
        <w:rPr>
          <w:rStyle w:val="StrongEmphasis"/>
        </w:rPr>
        <w:t>а)</w:t>
      </w:r>
      <w:r>
        <w:rPr/>
        <w:t xml:space="preserve"> копию договора купли-продажи жилого помещения, прошедшего государственную регистрацию в установленном порядке; </w:t>
        <w:br/>
      </w:r>
      <w:r>
        <w:rPr>
          <w:rStyle w:val="StrongEmphasis"/>
        </w:rPr>
        <w:t>б)</w:t>
      </w:r>
      <w:r>
        <w:rPr/>
        <w:t xml:space="preserve"> копию свидетельства о праве собственности физического лица (юридического лица), осуществляющего отчуждение жилого помещения, на жилое помещение, приобретаемое лицом, получившим сертификат; </w:t>
        <w:br/>
      </w:r>
      <w:r>
        <w:rPr>
          <w:rStyle w:val="StrongEmphasis"/>
        </w:rPr>
        <w:t>в)</w:t>
      </w:r>
      <w:r>
        <w:rPr/>
        <w:t xml:space="preserve"> выписку из Единого государственного реестра прав на недвижимое имущество и сделок с ним об отсутствии обременений жилого помещения, приобретаемого лицом, получившим сертификат. </w:t>
      </w:r>
    </w:p>
    <w:p>
      <w:pPr>
        <w:pStyle w:val="TextBody"/>
        <w:numPr>
          <w:ilvl w:val="0"/>
          <w:numId w:val="2"/>
        </w:numPr>
        <w:tabs>
          <w:tab w:val="left" w:pos="0" w:leader="none"/>
        </w:tabs>
        <w:spacing w:before="0" w:after="0"/>
        <w:ind w:left="707" w:hanging="283"/>
        <w:rPr/>
      </w:pPr>
      <w:r>
        <w:rPr/>
        <w:t xml:space="preserve">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 копию договора участия в долевом строительстве, прошедшего государственную регистрацию в установленном порядке. </w:t>
      </w:r>
    </w:p>
    <w:p>
      <w:pPr>
        <w:pStyle w:val="TextBody"/>
        <w:numPr>
          <w:ilvl w:val="0"/>
          <w:numId w:val="2"/>
        </w:numPr>
        <w:tabs>
          <w:tab w:val="left" w:pos="0" w:leader="none"/>
        </w:tabs>
        <w:spacing w:before="0" w:after="0"/>
        <w:ind w:left="707" w:hanging="283"/>
        <w:rPr/>
      </w:pPr>
      <w:r>
        <w:rPr/>
        <w:t xml:space="preserve">В случае направления средств (части средств) материнского (семейного) капитала на оплату строительства индивидуального жилого дома лицо, получившее сертификат, одновременно с документами, указанными в пункте 6 настоящих Правил, представляет документы, подтверждающие создание объекта индивидуального жилищного строительства (копию договора строительного подряда либо иные документы, подтверждающие расходы по созданию объекта индивидуального жилищного строительства). </w:t>
      </w:r>
    </w:p>
    <w:p>
      <w:pPr>
        <w:pStyle w:val="TextBody"/>
        <w:numPr>
          <w:ilvl w:val="0"/>
          <w:numId w:val="2"/>
        </w:numPr>
        <w:tabs>
          <w:tab w:val="left" w:pos="0" w:leader="none"/>
        </w:tabs>
        <w:spacing w:before="0" w:after="0"/>
        <w:ind w:left="707" w:hanging="283"/>
        <w:rPr/>
      </w:pPr>
      <w:r>
        <w:rPr/>
        <w:t xml:space="preserve">Средства (часть средств) материнского (семейного) капитала могут быть направлены лицом, получившим сертификат, которое является членом жилищного, жилищно-строительного, жилищного накопительного кооператива (далее - кооператив), в качестве платежа в счет уплаты вступительного взноса и (или) паевого взноса. Лицо, получившее сертификат и являющееся членом кооператива, одновременно с документами, указанными в пункте 6 настоящих Правил, представляет: </w:t>
        <w:br/>
      </w:r>
      <w:r>
        <w:rPr>
          <w:rStyle w:val="StrongEmphasis"/>
        </w:rPr>
        <w:t>а)</w:t>
      </w:r>
      <w:r>
        <w:rPr/>
        <w:t xml:space="preserve">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w:t>
        <w:br/>
      </w:r>
      <w:r>
        <w:rPr>
          <w:rStyle w:val="StrongEmphasis"/>
        </w:rPr>
        <w:t>б)</w:t>
      </w:r>
      <w:r>
        <w:rPr/>
        <w:t xml:space="preserve">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w:t>
        <w:br/>
      </w:r>
      <w:r>
        <w:rPr>
          <w:rStyle w:val="StrongEmphasis"/>
        </w:rPr>
        <w:t>в)</w:t>
      </w:r>
      <w:r>
        <w:rPr/>
        <w:t xml:space="preserve"> копию устава кооператива; </w:t>
        <w:br/>
      </w:r>
      <w:r>
        <w:rPr>
          <w:rStyle w:val="StrongEmphasis"/>
        </w:rPr>
        <w:t>г)</w:t>
      </w:r>
      <w:r>
        <w:rPr/>
        <w:t xml:space="preserve"> копию свидетельства о праве собственности кооператива на жилое помещение, которое будет передано лицу, получившему сертификат, после внесения паевого взноса в полном размере. </w:t>
      </w:r>
    </w:p>
    <w:p>
      <w:pPr>
        <w:pStyle w:val="TextBody"/>
        <w:numPr>
          <w:ilvl w:val="0"/>
          <w:numId w:val="2"/>
        </w:numPr>
        <w:tabs>
          <w:tab w:val="left" w:pos="0" w:leader="none"/>
        </w:tabs>
        <w:spacing w:before="0" w:after="0"/>
        <w:ind w:left="707" w:hanging="283"/>
        <w:rPr/>
      </w:pPr>
      <w:r>
        <w:rPr/>
        <w:t xml:space="preserve">В случае направления средств (части средств) материнского (семейного) капитала на уплату первоначального взноса при получении кредита или займа, в том числе ипотечного, на приобретение или строительство жилья лицо, получившее сертификат, одновременно с документами, указанными в пунктах 6 и 8 - 10 настоящих Правил, представляет: </w:t>
        <w:br/>
      </w:r>
      <w:r>
        <w:rPr>
          <w:rStyle w:val="StrongEmphasis"/>
        </w:rPr>
        <w:t>а)</w:t>
      </w:r>
      <w:r>
        <w:rPr/>
        <w:t xml:space="preserve"> копию кредитного договора (договора займа); </w:t>
        <w:br/>
      </w:r>
      <w:r>
        <w:rPr>
          <w:rStyle w:val="StrongEmphasis"/>
        </w:rPr>
        <w:t>б)</w:t>
      </w:r>
      <w:r>
        <w:rPr/>
        <w:t xml:space="preserve"> копию договора об ипотеке, прошедшего государственную регистрацию в установленном порядке (если предоставлен ипотечный кредит (ипотечный заем) и кредитный договор (договор займа) не содержит обязательство, обеспеченное ипотекой). </w:t>
      </w:r>
    </w:p>
    <w:p>
      <w:pPr>
        <w:pStyle w:val="TextBody"/>
        <w:numPr>
          <w:ilvl w:val="0"/>
          <w:numId w:val="2"/>
        </w:numPr>
        <w:tabs>
          <w:tab w:val="left" w:pos="0" w:leader="none"/>
        </w:tabs>
        <w:spacing w:before="0" w:after="0"/>
        <w:ind w:left="707" w:hanging="283"/>
        <w:rPr/>
      </w:pPr>
      <w:r>
        <w:rPr/>
        <w:t xml:space="preserve">В случае направления средств (части средств) материнского (семейного) капитала на погашение основного долга и уплату процентов по кредитам или займам, в том числе ипотечным, на приобретение или строительство жилья (за исключением штрафов, комиссий, пеней за просрочку исполнения обязательств по указанным кредитам или займам) лицо, получившее сертификат, одновременно с документами, указанными в пункте 6 настоящих Правил, представляет: </w:t>
        <w:br/>
      </w:r>
      <w:r>
        <w:rPr>
          <w:rStyle w:val="StrongEmphasis"/>
        </w:rPr>
        <w:t>а)</w:t>
      </w:r>
      <w:r>
        <w:rPr/>
        <w:t xml:space="preserve"> копию кредитного договора (договора займа); </w:t>
        <w:br/>
      </w:r>
      <w:r>
        <w:rPr>
          <w:rStyle w:val="StrongEmphasis"/>
        </w:rPr>
        <w:t>б)</w:t>
      </w:r>
      <w:r>
        <w:rPr/>
        <w:t xml:space="preserve"> справку кредитора (займодавца) о размерах остатка основного долга и остатка задолженности по выплате процентов за пользование кредитом или займом; </w:t>
        <w:br/>
      </w:r>
      <w:r>
        <w:rPr>
          <w:rStyle w:val="StrongEmphasis"/>
        </w:rPr>
        <w:t>в)</w:t>
      </w:r>
      <w:r>
        <w:rPr/>
        <w:t xml:space="preserve"> копию договора об ипотеке, прошедшего государственную регистрацию в установленном порядке (если предоставлен ипотечный кредит (ипотечный заем) и кредитный договор (договор займа) не содержит обязательство, обеспеченное ипотекой); </w:t>
        <w:br/>
      </w:r>
      <w:r>
        <w:rPr>
          <w:rStyle w:val="StrongEmphasis"/>
        </w:rPr>
        <w:t>г)</w:t>
      </w:r>
      <w:r>
        <w:rPr/>
        <w:t xml:space="preserve"> свидетельство о государственной регистрации права собственности на жилое помещение, приобретенное с использованием кредитных (заемных) средств. </w:t>
      </w:r>
    </w:p>
    <w:p>
      <w:pPr>
        <w:pStyle w:val="TextBody"/>
        <w:numPr>
          <w:ilvl w:val="0"/>
          <w:numId w:val="2"/>
        </w:numPr>
        <w:tabs>
          <w:tab w:val="left" w:pos="0" w:leader="none"/>
        </w:tabs>
        <w:spacing w:before="0" w:after="0"/>
        <w:ind w:left="707" w:hanging="283"/>
        <w:rPr/>
      </w:pPr>
      <w:r>
        <w:rPr/>
        <w:t xml:space="preserve">Размер средств (части средств) материнского (семейного) капитала, направляемых на погашение основного долга и уплату процентов за пользование кредитом или займом, в том числе ипотечным, на приобретение или строительство жилья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либо размер оставшейся неуплаченной суммы паевого взноса, необходимой для приобретения права собственности на жилое помещение. </w:t>
      </w:r>
    </w:p>
    <w:p>
      <w:pPr>
        <w:pStyle w:val="TextBody"/>
        <w:numPr>
          <w:ilvl w:val="0"/>
          <w:numId w:val="2"/>
        </w:numPr>
        <w:tabs>
          <w:tab w:val="left" w:pos="0" w:leader="none"/>
        </w:tabs>
        <w:spacing w:before="0" w:after="0"/>
        <w:ind w:left="707" w:hanging="283"/>
        <w:rPr/>
      </w:pPr>
      <w:r>
        <w:rPr/>
        <w:t xml:space="preserve">Жилое помещение, приобретаемое (строящееся) с использованием средств (части средств) материнского (семейного) капитала, должно находиться на территории Российской Федерации. </w:t>
      </w:r>
    </w:p>
    <w:p>
      <w:pPr>
        <w:pStyle w:val="TextBody"/>
        <w:numPr>
          <w:ilvl w:val="0"/>
          <w:numId w:val="2"/>
        </w:numPr>
        <w:tabs>
          <w:tab w:val="left" w:pos="0" w:leader="none"/>
        </w:tabs>
        <w:spacing w:before="0" w:after="0"/>
        <w:ind w:left="707" w:hanging="283"/>
        <w:rPr/>
      </w:pPr>
      <w:r>
        <w:rPr/>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указанный в соответствующем договоре банковский счет физического лица (юридического лица, индивидуального предпринимателя), осуществляющего отчуждение (строительство) жилого помещения, либо на банковский счет кооператива, либо на банковский счет организации (индивидуального предпринимателя), предоставившей лицу, получившему сертификат, кредит (заем), в том числе ипотечный, либо на банковский счет физического лица, предоставившего заем, в том числе ипотечный. </w:t>
      </w:r>
    </w:p>
    <w:p>
      <w:pPr>
        <w:pStyle w:val="TextBody"/>
        <w:numPr>
          <w:ilvl w:val="0"/>
          <w:numId w:val="2"/>
        </w:numPr>
        <w:tabs>
          <w:tab w:val="left" w:pos="0" w:leader="none"/>
        </w:tabs>
        <w:spacing w:before="0" w:after="283"/>
        <w:ind w:left="707" w:hanging="283"/>
        <w:rPr/>
      </w:pPr>
      <w:r>
        <w:rPr/>
        <w:t xml:space="preserve">В случае удовлетворения заявления Пенсионный фонд Российской Федерации (территориальный орган Пенсионного фонда Российской Федерации) перечисляет средства (часть средств) материнского (семейного) капитала в счет оплаты приобретаемого (строящегося) жилого помещения в течение 15 календарных дней с даты зачисления средств на счет Пенсионного фонда Российской Федерации, но не ранее первого банковского дня второго полугодия текущего года в случае, если заявление было подано не позднее 1 мая текущего года, либо первого банковского дня первого полугодия года, следующего за годом подачи заявления, если заявление было подано не позднее 1 октября текущего года.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