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№749 от 13 октября 2008 г.</w:t>
      </w:r>
    </w:p>
    <w:p>
      <w:pPr>
        <w:pStyle w:val="Heading2"/>
        <w:rPr/>
      </w:pPr>
      <w:r>
        <w:rPr/>
        <w:t>«Об особенностях направления работников в служебные командировки »</w:t>
      </w:r>
    </w:p>
    <w:p>
      <w:pPr>
        <w:pStyle w:val="TextBody"/>
        <w:rPr/>
      </w:pPr>
      <w:r>
        <w:rPr/>
        <w:t>В соответствии со статьей 166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прилагаемое Положение об особенностях направления работников в служебные командировки.</w:t>
      </w:r>
    </w:p>
    <w:p>
      <w:pPr>
        <w:pStyle w:val="TextBody"/>
        <w:rPr/>
      </w:pPr>
      <w:r>
        <w:rPr/>
        <w:t>2. Министерству здравоохранения и социального развития Российской Федерации давать разъяснения по вопросам, связанным с применением Положения, утвержденного настоящим Постановлением.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