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26 декабря 2011 г.</w:t>
      </w:r>
    </w:p>
    <w:p>
      <w:pPr>
        <w:pStyle w:val="Heading2"/>
        <w:rPr/>
      </w:pPr>
      <w:r>
        <w:rPr/>
        <w:t>«Отраслевое соглашение в оценочной деятельности в Российской Федерации на 2012 - 2014 годы»</w:t>
      </w:r>
    </w:p>
    <w:p>
      <w:pPr>
        <w:pStyle w:val="TextBody"/>
        <w:spacing w:before="0" w:after="283"/>
        <w:rPr/>
      </w:pPr>
      <w:r>
        <w:rPr>
          <w:rStyle w:val="Emphasis"/>
        </w:rPr>
        <w:t xml:space="preserve">Соглашение прошло уведомительную регистрацию в Роструде 26 декабря 2011 года. Регистрационный номер №187/12-14.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