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Проект приказа Минтруда России от 27 сентября 2012 г.</w:t>
      </w:r>
    </w:p>
    <w:p>
      <w:pPr>
        <w:pStyle w:val="Heading2"/>
        <w:rPr/>
      </w:pPr>
      <w:r>
        <w:rPr/>
        <w:t>«Об утверждении формы расчета по начисленным и уплаченным страховым взносам на обязательное социальное страхование на случай временной нетрудоспособности и в связи с материнством и по обязательному социальному страхованию от несчастных случаев на производстве и профессиональных заболеваний, а также по расходам на выплату страхового обеспечения и порядка ее заполнения»</w:t>
      </w:r>
    </w:p>
    <w:p>
      <w:pPr>
        <w:pStyle w:val="TextBody"/>
        <w:rPr/>
      </w:pPr>
      <w:r>
        <w:rPr/>
        <w:t>В целях реализации пункта 2 части 9 статьи 15 Федерального закона от 24 июля 2009 г. № 212-ФЗ «О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страхования» (Собрание законодательства Российской Федерации 2009, № 30, ст. 3738; 2010, № 31, ст. 4196; № 49, ст. 6409; № 50, ст. 6597; 2011, № 1, ст. 40; № 29, ст. 4291; № 49, ст. 7057) и пункта 1 статьи 24 Федерального закона от 24 июля 1998 г. № 125-ФЗ «Об обязательном социальном страховании от несчастных случаев на производстве и профессиональных заболеваний» (Собрание законодательства Российской Федерации 1998, 31, ст. 3803, № 17, ст. 1554; 2009, № 30, ст. 3739) п р и к а з ы в а ю:</w:t>
      </w:r>
    </w:p>
    <w:p>
      <w:pPr>
        <w:pStyle w:val="TextBody"/>
        <w:rPr/>
      </w:pPr>
      <w:r>
        <w:rPr/>
        <w:t>1. Утвердить:</w:t>
      </w:r>
    </w:p>
    <w:p>
      <w:pPr>
        <w:pStyle w:val="TextBody"/>
        <w:rPr/>
      </w:pPr>
      <w:r>
        <w:rPr/>
        <w:t>форму расчета по начисленным и уплаченным страховым взносам на обязательное социальное страхование на случай временной нетрудоспособности и в связи с материнством и по обязательному социальному страхованию от несчастных случаев на производстве и профессиональных заболеваний, а также по расходам на выплату страхового обеспечения (форма – 4 ФСС) согласно приложению № 1.</w:t>
      </w:r>
    </w:p>
    <w:p>
      <w:pPr>
        <w:pStyle w:val="TextBody"/>
        <w:rPr/>
      </w:pPr>
      <w:r>
        <w:rPr/>
        <w:t>порядок заполнения формы расчета по начисленным и уплаченным страховым взносам на обязательное социальное страхование на случай временной нетрудоспособности и в связи с материнством и по обязательному социальному страхованию от несчастных случаев на производстве и профессиональных заболеваний, а также по расходам на выплату страхового обеспечения (форма – 4 ФСС) согласно приложению № 2.</w:t>
      </w:r>
    </w:p>
    <w:p>
      <w:pPr>
        <w:pStyle w:val="TextBody"/>
        <w:rPr/>
      </w:pPr>
      <w:r>
        <w:rPr/>
        <w:t xml:space="preserve">2. Установить, что настоящий приказ применяется, начиная с представления расчета по начисленным и уплаченным страховым взносам на обязательное социальное страхование на случай временной нетрудоспособности и в связи с материнством и по обязательному социальному страхованию от несчастных случаев на производстве и профессиональных заболеваний, а также по расходам на выплату страхового обеспечения за 2012 год. </w:t>
      </w:r>
    </w:p>
    <w:p>
      <w:pPr>
        <w:pStyle w:val="TextBody"/>
        <w:rPr/>
      </w:pPr>
      <w:r>
        <w:rPr/>
        <w:t>3. Признать утратившим силу приказ Министерства здравоохранения и социального развития Российской Федерации от 12 марта 2012 г. № 216н «Об утверждении формы расчета по начисленным и уплаченным страховым взносам на обязательное социальное страхование на случай временной нетрудоспособности и в связи с материнством и по обязательному социальному страхованию от несчастных случаев на производстве и профессиональных заболеваний, а также по расходам на выплату страхового обеспечения, и порядка ее заполнения» (зарегистрирован Министерством юстиции Российской Федерации 20 марта 2012 г. № 23544).</w:t>
      </w:r>
    </w:p>
    <w:p>
      <w:pPr>
        <w:pStyle w:val="Heading5"/>
        <w:spacing w:before="120" w:after="60"/>
        <w:rPr/>
      </w:pPr>
      <w:r>
        <w:rPr/>
        <w:t>Министр</w:t>
        <w:br/>
        <w:t>М.А. 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