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НР 14-1/10/2-2984 от 08.11.2012</w:t>
      </w:r>
    </w:p>
    <w:p>
      <w:pPr>
        <w:pStyle w:val="Heading2"/>
        <w:rPr/>
      </w:pPr>
      <w:r>
        <w:rPr/>
        <w:t>Правительственная телеграмма НР 14-1/10/2-2984 от 08.11.2012</w:t>
      </w:r>
    </w:p>
    <w:p>
      <w:pPr>
        <w:pStyle w:val="TextBody"/>
        <w:rPr/>
      </w:pPr>
      <w:r>
        <w:rPr/>
        <w:t xml:space="preserve">В соответствии с протоколом селекторного совещания от 6 ноября 2012 г., по вопросу выполнения Указов Президента Российской Федерации от 7 мая 2012 г. № 597 «О мероприятиях по реализации государственной социальной политики» и от 1 июня 2012 г. № 761 «О национальной стратегии действий в интересах детей на 2012 - 2017 годы» (далее - Указы), Минтруд России просит не позднее 14 ноября 2012 г. представить информацию о показателях заработной платы работников государственных (муниципальных) учреждений субъекта Российской Федерации, повышение оплаты труда которых предусмотрено Указами согласно формам, размещенным на сайте по адресу </w:t>
      </w:r>
      <w:hyperlink r:id="rId2">
        <w:r>
          <w:rPr>
            <w:rStyle w:val="InternetLink"/>
          </w:rPr>
          <w:t>http://www.rosmintrud.ru/docs/others/41</w:t>
        </w:r>
      </w:hyperlink>
      <w:r>
        <w:rPr/>
        <w:t xml:space="preserve">, с направлением в Минтруд России на электронный адрес </w:t>
      </w:r>
      <w:hyperlink r:id="rId3">
        <w:r>
          <w:rPr>
            <w:rStyle w:val="InternetLink"/>
          </w:rPr>
          <w:t>oplatatruda@rosmintrud.ru</w:t>
        </w:r>
      </w:hyperlink>
      <w:r>
        <w:rPr/>
        <w:t xml:space="preserve"> заполненной таблицы в формате Эксель и отсканированного письма-ответа с печатью и подписью главы субъекта Российской Федерации (c последующим подтверждением на бумажном носителе).</w:t>
      </w:r>
    </w:p>
    <w:p>
      <w:pPr>
        <w:pStyle w:val="Heading5"/>
        <w:spacing w:before="120" w:after="60"/>
        <w:rPr/>
      </w:pPr>
      <w:r>
        <w:rPr/>
        <w:t xml:space="preserve">Министр труда и социальной защиты 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others/41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