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№524н от 13 ноября 2012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</w:p>
    <w:p>
      <w:pPr>
        <w:pStyle w:val="TextBody"/>
        <w:rPr/>
      </w:pPr>
      <w:r>
        <w:rPr/>
        <w:t>В соответствии со статьей 15.1 и пунктом 8 статьи 7.1-1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 (ч. 1), ст. 7039) п р и к а з ы в а ю:</w:t>
      </w:r>
    </w:p>
    <w:p>
      <w:pPr>
        <w:pStyle w:val="TextBody"/>
        <w:rPr/>
      </w:pPr>
      <w:r>
        <w:rPr/>
        <w:t>Утвердить прилагаемый федеральный государственный стандарт государственной услуги содействия гражданам в поиске подходящей работы, а работодателям в подборе необходимых работников.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