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№539Н от 22 ноября 2012 г.</w:t>
      </w:r>
    </w:p>
    <w:p>
      <w:pPr>
        <w:pStyle w:val="Heading2"/>
        <w:rPr/>
      </w:pPr>
      <w:r>
        <w:rPr/>
        <w:t>«Об утверждении формы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w:t>
      </w:r>
    </w:p>
    <w:p>
      <w:pPr>
        <w:pStyle w:val="TextBody"/>
        <w:rPr/>
      </w:pPr>
      <w:r>
        <w:rPr/>
        <w:t>В соответствии с пунктом 6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утвержденных постановлением Правительства Российской Федерации от 31 октября 2012 г. № 1112 (Собрание законодательства Российской Федерации, 2012, № 45, ст. 6250), п р и к а з ы в а ю:</w:t>
      </w:r>
    </w:p>
    <w:p>
      <w:pPr>
        <w:pStyle w:val="TextBody"/>
        <w:rPr/>
      </w:pPr>
      <w:r>
        <w:rPr/>
        <w:t>1. Утвердить форму соглашения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согласно приложению.</w:t>
      </w:r>
    </w:p>
    <w:p>
      <w:pPr>
        <w:pStyle w:val="TextBody"/>
        <w:rPr/>
      </w:pPr>
      <w:r>
        <w:rPr/>
        <w:t>2. Департаменту демографической политики и социальной защиты населения (О.В. Самарина) обеспечить заключение с высшими исполнительными органами государственной власти субъектов Российской Федерации соглашений по форме, утвержденной настоящим приказом.</w:t>
      </w:r>
    </w:p>
    <w:p>
      <w:pPr>
        <w:pStyle w:val="TextBody"/>
        <w:rPr/>
      </w:pPr>
      <w:r>
        <w:rPr/>
        <w:t>3. Департаменту управления делами (А.Г. Китин) обеспечить сопровождение программного комплекса для автоматизации процесса формирования отчетности об осуществлении расходов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и об определении значения показателя результативности предоставления указанной субсидии.</w:t>
      </w:r>
    </w:p>
    <w:p>
      <w:pPr>
        <w:pStyle w:val="TextBody"/>
        <w:rPr/>
      </w:pPr>
      <w:r>
        <w:rPr/>
        <w:t>4. Контроль за исполнением настоящего приказа возложить на заместителя Министра труда и социальной защиты Российской Федерации А.В. Вовченко.</w:t>
      </w:r>
    </w:p>
    <w:p>
      <w:pPr>
        <w:pStyle w:val="Heading5"/>
        <w:spacing w:before="120" w:after="60"/>
        <w:rPr/>
      </w:pPr>
      <w:r>
        <w:rPr/>
        <w:t xml:space="preserve">Министр </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