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совместного приказа Минтруда России и Минздрава России приказа от 25 ноября 2012 г.</w:t>
      </w:r>
    </w:p>
    <w:p>
      <w:pPr>
        <w:pStyle w:val="Heading2"/>
        <w:rPr/>
      </w:pPr>
      <w:r>
        <w:rPr/>
        <w:t>«О признании утратившими силу приказа Министерства здравоохранения и социального развития Российской Федерации от  12 марта 2012 г. № 216н»</w:t>
      </w:r>
    </w:p>
    <w:p>
      <w:pPr>
        <w:pStyle w:val="TextBody"/>
        <w:rPr/>
      </w:pPr>
      <w:r>
        <w:rPr/>
        <w:t>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и порядка ее заполнения»</w:t>
      </w:r>
    </w:p>
    <w:p>
      <w:pPr>
        <w:pStyle w:val="TextBody"/>
        <w:rPr/>
      </w:pPr>
      <w:r>
        <w:rPr/>
        <w:t>П р и к а з ы в а е м:</w:t>
      </w:r>
    </w:p>
    <w:p>
      <w:pPr>
        <w:pStyle w:val="TextBody"/>
        <w:rPr/>
      </w:pPr>
      <w:r>
        <w:rPr/>
        <w:t>Признать утратившими силу приказ Министерства здравоохранения и социального развития Российской Федерации от 12 марта 2012 г. № 216н 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и порядка ее заполнения» (зарегистрирован Министерством юстиции Российской Федерации 20 марта 2012 г. № 23544).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Министр здравоохранения Российской Федерации 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