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5 декабря 2012 г.</w:t>
      </w:r>
    </w:p>
    <w:p>
      <w:pPr>
        <w:pStyle w:val="Heading2"/>
        <w:rPr/>
      </w:pPr>
      <w:r>
        <w:rPr/>
        <w:t>«О распределении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пенсии»</w:t>
      </w:r>
    </w:p>
    <w:p>
      <w:pPr>
        <w:pStyle w:val="TextBody"/>
        <w:rPr/>
      </w:pPr>
      <w:r>
        <w:rPr/>
        <w:t>В соответствии с пунктом 3 Указа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3674), а также постановлением Правительства Российской Федерации от 11 ноября 2009 г. № 915 «О предоставлении иных межбюджетных трансфертов из федерального бюджета бюджетам субъектов Российской Федерации на выплату региональных социальных доплат к пенсии» (Собрание законодательства Российской Федерации, 2009, № 47, ст. 5655; 2010, № 12, ст. 1341; № 40, ст. 5095; 2011, № 2, ст. 329) п р и к а з ы в а ю:</w:t>
      </w:r>
    </w:p>
    <w:p>
      <w:pPr>
        <w:pStyle w:val="TextBody"/>
        <w:rPr/>
      </w:pPr>
      <w:r>
        <w:rPr/>
        <w:t>Утвердить по согласованию с Министерством финансов Российской Федерации распределение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