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№611 от 20 декабря 2012 г.</w:t>
      </w:r>
    </w:p>
    <w:p>
      <w:pPr>
        <w:pStyle w:val="Heading2"/>
        <w:rPr/>
      </w:pPr>
      <w:r>
        <w:rPr/>
        <w:t>«О Координационном совете Минтруда России по гендерным проблемам»</w:t>
      </w:r>
    </w:p>
    <w:p>
      <w:pPr>
        <w:pStyle w:val="TextBody"/>
        <w:rPr/>
      </w:pPr>
      <w:r>
        <w:rPr/>
        <w:t>В целях выполнения международных обязательств Российской Федерации в сфере обеспечения равенства мужчин и женщин, зафиксированных в Конвенции о ликвидации всех форм дискриминации в отношении женщин и иных международных документах, ратифицированных Российской Федерацией, укрепления сотрудничества и координации с международными и общественными организациями п р и к а з ы в а ю:</w:t>
      </w:r>
    </w:p>
    <w:p>
      <w:pPr>
        <w:pStyle w:val="TextBody"/>
        <w:rPr/>
      </w:pPr>
      <w:r>
        <w:rPr/>
        <w:t>1. Создать Координационный совет Минтруда России по гендерным проблемам» (далее – Координационный совет).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rPr/>
      </w:pPr>
      <w:r>
        <w:rPr/>
        <w:t>положение о Координационном совете согласно приложению № 1;</w:t>
      </w:r>
    </w:p>
    <w:p>
      <w:pPr>
        <w:pStyle w:val="TextBody"/>
        <w:rPr/>
      </w:pPr>
      <w:r>
        <w:rPr/>
        <w:t>состав Координационного совета согласно приложению № 2.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</w:t>
        <w:br/>
        <w:t>А.В. Вовченко.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