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от 24 декабря 2012 г.</w:t>
      </w:r>
    </w:p>
    <w:p>
      <w:pPr>
        <w:pStyle w:val="Heading2"/>
        <w:rPr/>
      </w:pPr>
      <w:r>
        <w:rPr/>
        <w:t>«Протокол заседания Коллегии Министерства труда и социальной защиты Российской Федерации »</w:t>
      </w:r>
    </w:p>
    <w:p>
      <w:pPr>
        <w:pStyle w:val="TextBody"/>
        <w:rPr/>
      </w:pPr>
      <w:r>
        <w:rPr/>
        <w:t>Председательствовал:</w:t>
      </w:r>
    </w:p>
    <w:p>
      <w:pPr>
        <w:pStyle w:val="TextBody"/>
        <w:rPr/>
      </w:pPr>
      <w:r>
        <w:rPr/>
        <w:t>Министр труда и социальной защиты Российской Федерации</w:t>
      </w:r>
    </w:p>
    <w:p>
      <w:pPr>
        <w:pStyle w:val="TextBody"/>
        <w:rPr/>
      </w:pPr>
      <w:r>
        <w:rPr/>
        <w:t>(председатель коллегии)</w:t>
      </w:r>
    </w:p>
    <w:p>
      <w:pPr>
        <w:pStyle w:val="TextBody"/>
        <w:rPr/>
      </w:pPr>
      <w:r>
        <w:rPr/>
        <w:t>М.А.Топилин</w:t>
      </w:r>
    </w:p>
    <w:p>
      <w:pPr>
        <w:pStyle w:val="TextBody"/>
        <w:rPr>
          <w:u w:val="single"/>
        </w:rPr>
      </w:pPr>
      <w:r>
        <w:rPr>
          <w:u w:val="single"/>
        </w:rPr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8222"/>
      </w:tblGrid>
      <w:tr>
        <w:trPr/>
        <w:tc>
          <w:tcPr>
            <w:tcW w:w="198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Члены коллегии Министерства</w:t>
            </w:r>
          </w:p>
        </w:tc>
        <w:tc>
          <w:tcPr>
            <w:tcW w:w="822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С.А.Афанасьев, Д.В.Баснак, Т.В.Блинова, А.В.Вовченко, Ю.В.Герций, А.В.Дроздов, И.М.Игнатьев, А.Г.Китин, В.Ф.Колбанов, В.А.Корж, Г.Г.Лекарев, М.С.Маслова, С.М.Нечаева, А.Н.Пудов, С.С.Решетникова, О.В.Самарина, Л.Ю.Чикмачева</w:t>
            </w:r>
          </w:p>
        </w:tc>
      </w:tr>
    </w:tbl>
    <w:p>
      <w:pPr>
        <w:pStyle w:val="TextBody"/>
        <w:rPr>
          <w:u w:val="single"/>
        </w:rPr>
      </w:pPr>
      <w:r>
        <w:rPr>
          <w:u w:val="single"/>
        </w:rPr>
        <w:t>Приглашены: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8715"/>
        <w:gridCol w:w="1490"/>
      </w:tblGrid>
      <w:tr>
        <w:trPr/>
        <w:tc>
          <w:tcPr>
            <w:tcW w:w="87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Департамента по вопросам профилактики и противодействия коррупции Управления Президента Российской Федерации по вопросам государственной службы</w:t>
            </w:r>
          </w:p>
        </w:tc>
        <w:tc>
          <w:tcPr>
            <w:tcW w:w="149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А.А.Гладилин</w:t>
            </w:r>
          </w:p>
        </w:tc>
      </w:tr>
      <w:tr>
        <w:trPr/>
        <w:tc>
          <w:tcPr>
            <w:tcW w:w="87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проректор Национального исследовательского университета «Высшая школа экономики»</w:t>
            </w:r>
          </w:p>
        </w:tc>
        <w:tc>
          <w:tcPr>
            <w:tcW w:w="149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Л.И.Якобсон</w:t>
            </w:r>
          </w:p>
        </w:tc>
      </w:tr>
    </w:tbl>
    <w:p>
      <w:pPr>
        <w:pStyle w:val="TextBody"/>
        <w:rPr>
          <w:u w:val="single"/>
        </w:rPr>
      </w:pPr>
      <w:r>
        <w:rPr>
          <w:u w:val="single"/>
        </w:rPr>
        <w:t>Присутствовали:</w:t>
      </w:r>
    </w:p>
    <w:p>
      <w:pPr>
        <w:pStyle w:val="TextBody"/>
        <w:rPr/>
      </w:pPr>
      <w:r>
        <w:rPr/>
        <w:t xml:space="preserve">Работники Минтруда России, подведомственной федеральной службы и координируемых государственных внебюджетных фондов. </w:t>
      </w:r>
    </w:p>
    <w:p>
      <w:pPr>
        <w:pStyle w:val="TextBody"/>
        <w:rPr/>
      </w:pPr>
      <w:r>
        <w:rPr>
          <w:rStyle w:val="StrongEmphasis"/>
          <w:u w:val="single"/>
        </w:rPr>
        <w:t>Об организации работы по выявлению случаев возникновения конфликта интересов и мерах, направленных на ее совершенствование</w:t>
      </w:r>
    </w:p>
    <w:p>
      <w:pPr>
        <w:pStyle w:val="TextBody"/>
        <w:rPr/>
      </w:pPr>
      <w:r>
        <w:rPr/>
        <w:t>(Д.В.Баснак, Л.И.Якобсон, А.В.Дроздов, С.А.Афанасьев, Ю.В.Герций, А.Г.Китин, М.С.Маслова, Т.В.Блинова, М.А.Топилин)</w:t>
      </w:r>
    </w:p>
    <w:p>
      <w:pPr>
        <w:pStyle w:val="TextBody"/>
        <w:rPr/>
      </w:pPr>
      <w:r>
        <w:rPr/>
        <w:t>1. Принять к сведению информацию директора Департамента развития государственной службы Д.В. Баснака об организации работы по выявлению случаев возникновения конфликта интересов и мерах, направленных на ее совершенствование.</w:t>
      </w:r>
    </w:p>
    <w:p>
      <w:pPr>
        <w:pStyle w:val="TextBody"/>
        <w:rPr/>
      </w:pPr>
      <w:r>
        <w:rPr/>
        <w:t>2. Департаменту управления делами (А.Г. Китин), Роструду (Ю.В. Герций) при методическом содействии Департамента развития государственной службы (Д.В. Баснак) до 15 февраля 2013 г.: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обеспечить осуществление комплекса организационных, разъяснительных и иных мер по соблюдению федеральными государственными гражданскими служащими (далее – гражданские служащие) ограничений, запретов и по исполнению обязанностей, установленных в целях противодействия коррупции;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провести мероприятия по формированию негативного отношения к дарению подарков гражданским служащим в связи с их должностным положением или в связи с исполнением ими служебных обязанностей;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организовать доведение до лиц, замещающих должности государственной гражданской службы в Минтруде России и Роструде, должности в Пенсионном фонде Российской Федерации, Фонде социального страхования Российской Федерации, в организациях, создаваемых для выполнения задач, поставленных перед Минтрудом России,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активизировать работу по формированию отрицательного отношения к коррупции, привлекать для этого общественные объединения, уставными задачами которых является участие в противодействии коррупции, и другие институты гражданского общества, каждый факт коррупции предавать гласности;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каждому случаю конфликта интересов применять меры юридической ответственности, предусмотренные законодательством Российской Федерации;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организовать информационные стенды, отражающие актуальные вопросы профилактики коррупции (локальные нормативные акты, работа комиссии по соблюдению требований к служебному поведению и урегулированию конфликта интересов, сообщения в СМИ о фактах коррупционного поведения гражданских служащих и др.);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обеспечить возможность гражданам и организациям сообщать в Минтруд России и Роструд о коррупционных проявлениях в установленной сфере деятельности через официальный сайт или телефон доверия. </w:t>
      </w:r>
    </w:p>
    <w:p>
      <w:pPr>
        <w:pStyle w:val="TextBody"/>
        <w:rPr/>
      </w:pPr>
      <w:r>
        <w:rPr/>
        <w:t>3. Департаменту развития государственной службы (Д.В. Баснак) совместно с Департаментом управления делами (А.Г. Китин) и Рострудом (Ю.В. Герций) до 1 февраля 2013 г. обеспечить внедрение в деятельность кадровой службы Минтруда России и Роструда компьютерной программы в целях проверки достоверности и полноты представляемых гражданскими служащими сведений о доходах, об имуществе и обязательствах имущественного характера, а также об источниках их доходов.</w:t>
      </w:r>
    </w:p>
    <w:p>
      <w:pPr>
        <w:pStyle w:val="TextBody"/>
        <w:rPr/>
      </w:pPr>
      <w:r>
        <w:rPr/>
        <w:t>4. Департаменту управления делами (А.Г. Китин), Департаменту оплаты труда, трудовых отношений и социального партнерства (Л.В. Маслова), Департаменту условий и охраны труда (В.А. Корж), Департаменту демографической политики и социальной защиты населения (О.В. Самарина), Департаменту по делам инвалидов (Г.Г. Лекарев) по согласованию с Департаментом развития государственной службы (Д.В. Баснак), Департаментом правового регулирования и международного сотрудничества (С.С. Решетникова) до 15 апреля 2013 г. обеспечить утверждение приказами Минтруда России: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перечня должностей, занимаемых на основании трудового договора в организациях, создаваемых для выполнения задач, поставленных перед Минтрудом России,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порядка представления гражданами, претендующими и занимающими на основании трудового договора должности в организациях, создаваемых для выполнения задач, поставленных перед Минтрудом России,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порядка размещения сведений о доходах, об имуществе и обязательствах имущественного характера лиц, занимающих на основании трудового договора должности в организациях, создаваемых для выполнения задач, поставленных перед Минтрудом России, и членов их семей на официальных сайтах соответствующих организаций и Минтруда России;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порядка уведомления работодателя о фактах обращения в целях склонения работников организаций, созданных для выполнения задач, поставленных перед Минтрудом России, к совершению коррупционных правонарушений, перечня сведений, содержащихся в уведомлениях, организации проверки этих сведений и порядка регистрации уведомлений работодателем. </w:t>
      </w:r>
    </w:p>
    <w:p>
      <w:pPr>
        <w:pStyle w:val="TextBody"/>
        <w:rPr/>
      </w:pPr>
      <w:r>
        <w:rPr/>
        <w:t>5. Фонду социального страхования Российской Федерации (С.А. Афанасьев), Пенсионному фонду Российской Федерации (А.В. Дроздов) до 1 марта 2013 г. в целях обеспечения мер по предупреждению коррупции актуализировать локальные нормативные правовые акты, а также организовать работу с учетом изменений антикоррупционного законодательства, в том числе статьи 13.3 Федерального закона от 25 декабря 2008 г. № 273-ФЗ «О противодействии коррупции», предусматривающих: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определение подразделений или должностных лиц, ответственных за профилактику коррупционных и иных правонарушений;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обеспечение сотрудничества с правоохранительными органами;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разработку и внедрение в практику стандартов и процедур, направленных на обеспечение добросовестности работников;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принятие кодекса этики и служебного поведения;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организацию работы по предотвращению и урегулированию конфликта интересов. </w:t>
      </w:r>
    </w:p>
    <w:p>
      <w:pPr>
        <w:pStyle w:val="TextBody"/>
        <w:rPr/>
      </w:pPr>
      <w:r>
        <w:rPr/>
        <w:t>6. Рекомендовать Фонду социального страхования Российской Федерации (С.А. Афанасьев), Пенсионному фонду Российской Федерации (А.В. Дроздов) при содействии Департамента управления делами (А.Г. Китин) и Департамента развития государственной службы (Д.В. Баснак) внедрить используемый в Минтруде России информационный ресурс, обеспечивающий получение сведений о доходах, об имуществе и обязательствах имущественного характера работников и их систематизацию.</w:t>
      </w:r>
    </w:p>
    <w:p>
      <w:pPr>
        <w:pStyle w:val="TextBody"/>
        <w:rPr/>
      </w:pPr>
      <w:r>
        <w:rPr/>
        <w:t>7. Департаменту развития государственной службы (Д.В. Баснак) провести мониторинг деятельности Минтруда России и Роструда: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 15 февраля 2013 г. по исполнению ведомственных планов противодействия коррупции в части достижения конкретных показателей, предусмотренных указанными документами;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до 10 апреля 2013 г. по внедрению единых требований при размещении информации и наполнении подразделов официальных сайтов Минтруда России и Роструда, посвященных вопросам противодействия коррупции. </w:t>
      </w:r>
    </w:p>
    <w:p>
      <w:pPr>
        <w:pStyle w:val="TextBody"/>
        <w:rPr/>
      </w:pPr>
      <w:r>
        <w:rPr/>
        <w:t>8. Департаменту развития государственной службы (Д.В. Баснак) до 1 февраля 2013 г. подготовить инструктивное письмо в Роструд, Фонд социального страхования Российской Федерации, Пенсионный фонд Российской Федерации, организации, созданные для выполнения задач, поставленных перед Минтрудом России, об организации работы по реализации законодательства о противодействии коррупции.</w:t>
      </w:r>
    </w:p>
    <w:p>
      <w:pPr>
        <w:pStyle w:val="TextBody"/>
        <w:rPr/>
      </w:pPr>
      <w:r>
        <w:rPr/>
        <w:t>9. Советнику Министра труда и социальной защиты Российской Федерации М.С. Исяновой, Департаменту развития государственной службы (Д.В. Баснак), Департаменту управления делами (А.Г. Китин) совместно с Департаментом комплексного анализа и прогнозирования (В.Ф. Колбанов) организовать работу по освещению в средствах массовой информации и сети «Интернет» на системной основе деятельность Министерства по следующим направлениям: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мероприятия, реализуемые подразделением по профилактике коррупционных и иных правонарушений;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совершенствование антикоррупционного законодательства и методическое обеспечение его применения. </w:t>
      </w:r>
    </w:p>
    <w:p>
      <w:pPr>
        <w:pStyle w:val="Heading5"/>
        <w:spacing w:before="120" w:after="60"/>
        <w:rPr/>
      </w:pPr>
      <w:r>
        <w:rPr/>
        <w:t>Председатель коллегии</w:t>
        <w:b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