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7 февраля 2013 г.</w:t>
      </w:r>
    </w:p>
    <w:p>
      <w:pPr>
        <w:pStyle w:val="Heading2"/>
        <w:rPr/>
      </w:pPr>
      <w:r>
        <w:rPr/>
        <w:t>«О внесении изменений в Федеральный закон "О государственной гражданской службе Российской Федерации"»</w:t>
      </w:r>
    </w:p>
    <w:p>
      <w:pPr>
        <w:pStyle w:val="TextBody"/>
        <w:rPr/>
      </w:pPr>
      <w:r>
        <w:rPr/>
        <w:t>Внести в Федеральный закон от 27 июля 2004 года № 79-ФЗ "О государственной гражданской службе Российской Федерации" (Собрание законодательства Российской Федерации, 2004, № 31, ст. 3215; 2009, № 29, ст. 3597, 3624; 2010, № 7, ст. 704; № 49, ст. 6413; 2011, № 1, ст. 31; № 48, ст. 6730; № 50, ст. 7337; Российская газета, 2013, 11 января) следующие изменения:</w:t>
      </w:r>
    </w:p>
    <w:p>
      <w:pPr>
        <w:pStyle w:val="TextBody"/>
        <w:rPr/>
      </w:pPr>
      <w:r>
        <w:rPr/>
        <w:t>1) в части 1 статьи 3 слова "(включая нахождение в кадровом резерве и другие случаи)" исключить;</w:t>
      </w:r>
    </w:p>
    <w:p>
      <w:pPr>
        <w:pStyle w:val="TextBody"/>
        <w:rPr/>
      </w:pPr>
      <w:r>
        <w:rPr/>
        <w:t>2) пункт 5 части 2 статьи 22 изложить в следующей редакции:</w:t>
      </w:r>
    </w:p>
    <w:p>
      <w:pPr>
        <w:pStyle w:val="TextBody"/>
        <w:rPr/>
      </w:pPr>
      <w:r>
        <w:rPr/>
        <w:t>"5) при назначении на должность гражданской службы гражданского служащего (гражданина), включенного в кадровый резерв на гражданской службе.";</w:t>
      </w:r>
    </w:p>
    <w:p>
      <w:pPr>
        <w:pStyle w:val="TextBody"/>
        <w:rPr/>
      </w:pPr>
      <w:r>
        <w:rPr/>
        <w:t>3) статью 39 изложить в следующей редакции:</w:t>
      </w:r>
    </w:p>
    <w:p>
      <w:pPr>
        <w:pStyle w:val="TextBody"/>
        <w:rPr/>
      </w:pPr>
      <w:r>
        <w:rPr/>
        <w:t>"Статья 39. Прекращение служебного контракта по обстоятельствам, не зависящим от воли сторон</w:t>
      </w:r>
    </w:p>
    <w:p>
      <w:pPr>
        <w:pStyle w:val="TextBody"/>
        <w:rPr/>
      </w:pPr>
      <w:r>
        <w:rPr/>
        <w:t>1. Служебный контракт прекращается, гражданский служащий освобождается от замещаемой должности гражданской службы, увольняется с гражданской службы и с его согласия включается в кадровый резерв в связи с:</w:t>
      </w:r>
    </w:p>
    <w:p>
      <w:pPr>
        <w:pStyle w:val="TextBody"/>
        <w:rPr/>
      </w:pPr>
      <w:r>
        <w:rPr/>
        <w:t>1) призывом гражданского служащего на военную службу или направлением его на альтернативную гражданскую службу;</w:t>
      </w:r>
    </w:p>
    <w:p>
      <w:pPr>
        <w:pStyle w:val="TextBody"/>
        <w:rPr/>
      </w:pPr>
      <w:r>
        <w:rPr/>
        <w:t>2) восстановлением на службе гражданского служащего, ранее замещавшего эту должность гражданской службы, по решению суда;</w:t>
      </w:r>
    </w:p>
    <w:p>
      <w:pPr>
        <w:pStyle w:val="TextBody"/>
        <w:rPr/>
      </w:pPr>
      <w:r>
        <w:rPr/>
        <w:t xml:space="preserve">3) избранием или назначением гражданского служащего на государственную должность, за исключением случая, установленного частью второй статьи 6 Федерального конституционного закона </w:t>
        <w:br/>
        <w:t>от 17 декабря 1997 года № 2-ФКЗ "О Правительстве Российской Федерации", муниципальную должность либо избранием гражданского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>
      <w:pPr>
        <w:pStyle w:val="TextBody"/>
        <w:rPr/>
      </w:pPr>
      <w:r>
        <w:rPr/>
        <w:t xml:space="preserve">4) наступлением чрезвычайных обстоятельств, препятствующих продолжению отношений, связанных с гражданской службой </w:t>
      </w:r>
    </w:p>
    <w:p>
      <w:pPr>
        <w:pStyle w:val="TextBody"/>
        <w:rPr/>
      </w:pPr>
      <w:r>
        <w:rPr/>
        <w:t>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Федерации;</w:t>
      </w:r>
    </w:p>
    <w:p>
      <w:pPr>
        <w:pStyle w:val="TextBody"/>
        <w:rPr/>
      </w:pPr>
      <w:r>
        <w:rPr/>
        <w:t>5) исполнением гражданским служащим государственных обязанностей в случаях, установленных федеральным законом.</w:t>
      </w:r>
    </w:p>
    <w:p>
      <w:pPr>
        <w:pStyle w:val="TextBody"/>
        <w:rPr/>
      </w:pPr>
      <w:r>
        <w:rPr/>
        <w:t>2. Служебный контракт прекращается, гражданский служащий освобождается от замещаемой должности гражданской службы и увольняется с гражданской службы в связи с:</w:t>
      </w:r>
    </w:p>
    <w:p>
      <w:pPr>
        <w:pStyle w:val="TextBody"/>
        <w:rPr/>
      </w:pPr>
      <w:r>
        <w:rPr/>
        <w:t>1) осуждением гражданского служащего к наказанию, исключающему возможность замещения должности гражданской службы, по приговору суда, вступившему в законную силу;</w:t>
      </w:r>
    </w:p>
    <w:p>
      <w:pPr>
        <w:pStyle w:val="TextBody"/>
        <w:rPr/>
      </w:pPr>
      <w:r>
        <w:rPr/>
        <w:t>2) признанием гражданского служащего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>
      <w:pPr>
        <w:pStyle w:val="TextBody"/>
        <w:rPr/>
      </w:pPr>
      <w:r>
        <w:rPr/>
        <w:t>3) признанием гражданского служащего недееспособным или ограниченно дееспособным решением суда, вступившим в законную силу;</w:t>
      </w:r>
    </w:p>
    <w:p>
      <w:pPr>
        <w:pStyle w:val="TextBody"/>
        <w:rPr/>
      </w:pPr>
      <w:r>
        <w:rPr/>
        <w:t>4) достижением гражданским служащим предельного возраста пребывания на гражданской службе, за исключением случаев, когда в соответствии с частью 1 статьи 251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службе;</w:t>
      </w:r>
    </w:p>
    <w:p>
      <w:pPr>
        <w:pStyle w:val="TextBody"/>
        <w:rPr/>
      </w:pPr>
      <w:r>
        <w:rPr/>
        <w:t>5) применением к гражданскому служащему административного наказания в виде дисквалификации.</w:t>
      </w:r>
    </w:p>
    <w:p>
      <w:pPr>
        <w:pStyle w:val="TextBody"/>
        <w:rPr/>
      </w:pPr>
      <w:r>
        <w:rPr/>
        <w:t>3. В случае смерти (гибели) гражданского служащего либо признания гражданского служащего безвестно отсутствующим или объявления его умершим решением суда, вступившим в законную силу, служебный контракт прекращается.";</w:t>
      </w:r>
    </w:p>
    <w:p>
      <w:pPr>
        <w:pStyle w:val="TextBody"/>
        <w:rPr/>
      </w:pPr>
      <w:r>
        <w:rPr/>
        <w:t>4) в статье 48:</w:t>
      </w:r>
    </w:p>
    <w:p>
      <w:pPr>
        <w:pStyle w:val="TextBody"/>
        <w:rPr/>
      </w:pPr>
      <w:r>
        <w:rPr/>
        <w:t>а) в пункте 2 части 15 слова "в установленном порядке" исключить;</w:t>
      </w:r>
    </w:p>
    <w:p>
      <w:pPr>
        <w:pStyle w:val="TextBody"/>
        <w:rPr/>
      </w:pPr>
      <w:r>
        <w:rPr/>
        <w:t>б) в части 16:</w:t>
      </w:r>
    </w:p>
    <w:p>
      <w:pPr>
        <w:pStyle w:val="TextBody"/>
        <w:rPr/>
      </w:pPr>
      <w:r>
        <w:rPr/>
        <w:t>в пункте 1 слова "в установленном порядке" исключить;</w:t>
      </w:r>
    </w:p>
    <w:p>
      <w:pPr>
        <w:pStyle w:val="TextBody"/>
        <w:rPr/>
      </w:pPr>
      <w:r>
        <w:rPr/>
        <w:t>пункт 3 изложить в следующей редакции:</w:t>
      </w:r>
    </w:p>
    <w:p>
      <w:pPr>
        <w:pStyle w:val="TextBody"/>
        <w:rPr/>
      </w:pPr>
      <w:r>
        <w:rPr/>
        <w:t>"3) понижается в должности гражданской службы и подлежит исключению из кадрового резерва государственного органа в случае нахождения в нем.";</w:t>
      </w:r>
    </w:p>
    <w:p>
      <w:pPr>
        <w:pStyle w:val="TextBody"/>
        <w:rPr/>
      </w:pPr>
      <w:r>
        <w:rPr/>
        <w:t>5) пункт 4 части 1 статьи 57 признать утратившим силу;</w:t>
      </w:r>
    </w:p>
    <w:p>
      <w:pPr>
        <w:pStyle w:val="TextBody"/>
        <w:rPr/>
      </w:pPr>
      <w:r>
        <w:rPr/>
        <w:t>6) часть 10 статьи 58 признать утратившей силу;</w:t>
      </w:r>
    </w:p>
    <w:p>
      <w:pPr>
        <w:pStyle w:val="TextBody"/>
        <w:rPr/>
      </w:pPr>
      <w:r>
        <w:rPr/>
        <w:t>7) статью 64 изложить в следующей редакции:</w:t>
      </w:r>
    </w:p>
    <w:p>
      <w:pPr>
        <w:pStyle w:val="TextBody"/>
        <w:rPr/>
      </w:pPr>
      <w:r>
        <w:rPr/>
        <w:t>"Статья 64. Кадровый резерв на гражданской службе</w:t>
      </w:r>
    </w:p>
    <w:p>
      <w:pPr>
        <w:pStyle w:val="TextBody"/>
        <w:rPr/>
      </w:pPr>
      <w:r>
        <w:rPr/>
        <w:t>1. Для замещения вакантных должностей гражданской службы из числа гражданских служащих (граждан) формируются федеральный кадровый резерв, кадровый резерв субъекта Российской Федерации, кадровый резерв федерального государственного органа и кадровый резерв государственного органа субъекта Российской Федерации.</w:t>
      </w:r>
    </w:p>
    <w:p>
      <w:pPr>
        <w:pStyle w:val="TextBody"/>
        <w:rPr/>
      </w:pPr>
      <w:r>
        <w:rPr/>
        <w:t>На основе федерального кадрового резерва и кадровых резервов субъектов Российской Федерации федеральным государственным органом по управлению государственной службой может формироваться кадровый резерв государственной гражданской службы Российской Федерации.</w:t>
      </w:r>
    </w:p>
    <w:p>
      <w:pPr>
        <w:pStyle w:val="TextBody"/>
        <w:rPr/>
      </w:pPr>
      <w:r>
        <w:rPr/>
        <w:t>2. Федеральный кадровый резерв формируется федеральным государственным органом по управлению государственной службой для замещения высших, главных и ведущих групп должностей гражданской службы в порядке, определяемом Президентом Российской Федерации.</w:t>
      </w:r>
    </w:p>
    <w:p>
      <w:pPr>
        <w:pStyle w:val="TextBody"/>
        <w:rPr/>
      </w:pPr>
      <w:r>
        <w:rPr/>
        <w:t>3. Кадровый резерв субъекта Российской Федерации формируется государственным органом по управлению государственной гражданской службой субъекта Российской Федерации для замещения высших, главных и ведущих групп должностей гражданской службы из гражданских служащих (граждан), включенных в кадровые резервы государственных органов субъекта Российской Федерации.</w:t>
      </w:r>
    </w:p>
    <w:p>
      <w:pPr>
        <w:pStyle w:val="TextBody"/>
        <w:rPr/>
      </w:pPr>
      <w:r>
        <w:rPr/>
        <w:t>4. Кадровый резерв федерального государственного органа и кадровый резерв государственного органа субъекта Российской Федерации формируются соответствующим представителем нанимателя.</w:t>
      </w:r>
    </w:p>
    <w:p>
      <w:pPr>
        <w:pStyle w:val="TextBody"/>
        <w:rPr/>
      </w:pPr>
      <w:r>
        <w:rPr/>
        <w:t>5. Включение гражданских служащих (граждан) в кадровый резерв государственного органа производится с указанием группы должностей гражданской службы, на которые они могут быть назначены.</w:t>
      </w:r>
    </w:p>
    <w:p>
      <w:pPr>
        <w:pStyle w:val="TextBody"/>
        <w:rPr/>
      </w:pPr>
      <w:r>
        <w:rPr/>
        <w:t>6. Включение в кадровый резерв государственного органа производится:</w:t>
      </w:r>
    </w:p>
    <w:p>
      <w:pPr>
        <w:pStyle w:val="TextBody"/>
        <w:rPr/>
      </w:pPr>
      <w:r>
        <w:rPr/>
        <w:t>1) граждан - по результатам конкурса на включение в кадровый резерв;</w:t>
      </w:r>
    </w:p>
    <w:p>
      <w:pPr>
        <w:pStyle w:val="TextBody"/>
        <w:rPr/>
      </w:pPr>
      <w:r>
        <w:rPr/>
        <w:t>2) граждан - по результатам конкурса на замещение вакантной должности гражданской службы, с их согласия;</w:t>
      </w:r>
    </w:p>
    <w:p>
      <w:pPr>
        <w:pStyle w:val="TextBody"/>
        <w:rPr/>
      </w:pPr>
      <w:r>
        <w:rPr/>
        <w:t>3) гражданских служащих для замещения вакантной должности гражданской службы в порядке должностного роста - по результатам конкурса на включение в кадровый резерв;</w:t>
      </w:r>
    </w:p>
    <w:p>
      <w:pPr>
        <w:pStyle w:val="TextBody"/>
        <w:rPr/>
      </w:pPr>
      <w:r>
        <w:rPr/>
        <w:t>4) гражданских служащих для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службы, с их согласия;</w:t>
      </w:r>
    </w:p>
    <w:p>
      <w:pPr>
        <w:pStyle w:val="TextBody"/>
        <w:rPr/>
      </w:pPr>
      <w:r>
        <w:rPr/>
        <w:t>5) гражданских служащих для замещения вакантной должности гражданской службы в порядке должностного роста - по результатам аттестации в соответствии с пунктом 1 части 16 статьи 48 настоящего Федерального закона;</w:t>
      </w:r>
    </w:p>
    <w:p>
      <w:pPr>
        <w:pStyle w:val="TextBody"/>
        <w:rPr/>
      </w:pPr>
      <w:r>
        <w:rPr/>
        <w:t>6) гражданских служащих, увольняемых с гражданской службы в связи с сокращением должностей гражданской службы либо упразднением государственного органа, - по решению представителя нанимателя государственного органа либо органа, которому переданы функции упраздненного государственного органа, - с их согласия;</w:t>
      </w:r>
    </w:p>
    <w:p>
      <w:pPr>
        <w:pStyle w:val="TextBody"/>
        <w:rPr/>
      </w:pPr>
      <w:r>
        <w:rPr/>
        <w:t>7) гражданских служащих, увольняемых с гражданской службы по основаниям, предусмотренным частью 1 статьи 39 настоящего Федерального закона, - с их согласия.</w:t>
      </w:r>
    </w:p>
    <w:p>
      <w:pPr>
        <w:pStyle w:val="TextBody"/>
        <w:rPr/>
      </w:pPr>
      <w:r>
        <w:rPr/>
        <w:t>7. Включение в кадровый резерв государственного органа гражданских служащих в соответствии с пунктами 6 и 7 части 6 настоящей статьи производится для замещения должностей гражданской службы той же группы, к которой относится последняя замещаемая гражданским служащим должность.</w:t>
      </w:r>
    </w:p>
    <w:p>
      <w:pPr>
        <w:pStyle w:val="TextBody"/>
        <w:rPr/>
      </w:pPr>
      <w:r>
        <w:rPr/>
        <w:t>8. Конкурс на включение в кадровый резерв государственного органа проводится конкурсной комиссией государственного органа.</w:t>
      </w:r>
    </w:p>
    <w:p>
      <w:pPr>
        <w:pStyle w:val="TextBody"/>
        <w:rPr/>
      </w:pPr>
      <w:r>
        <w:rPr/>
        <w:t>9. Включение гражданского служащего (гражданина) в федеральный кадровый резерв оформляется правовым актом федерального государственного органа по управлению государственной службой, в кадровый резерв субъекта Российской Федерации - правовым актом государственного органа по управлению государственной службой субъекта Российской Федерации, а в кадровый резерв государственного органа - правовым актом государственного органа.</w:t>
      </w:r>
    </w:p>
    <w:p>
      <w:pPr>
        <w:pStyle w:val="TextBody"/>
        <w:rPr/>
      </w:pPr>
      <w:r>
        <w:rPr/>
        <w:t>10.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нанимателя.</w:t>
      </w:r>
    </w:p>
    <w:p>
      <w:pPr>
        <w:pStyle w:val="TextBody"/>
        <w:rPr/>
      </w:pPr>
      <w:r>
        <w:rPr/>
        <w:t>11. Положение о кадровом резерве на федеральной гражданской службе утверждается нормативным правовым актом Президента Российской Федерации.</w:t>
      </w:r>
    </w:p>
    <w:p>
      <w:pPr>
        <w:pStyle w:val="TextBody"/>
        <w:rPr/>
      </w:pPr>
      <w:r>
        <w:rPr/>
        <w:t>Положение о кадровом резерве на гражданской службе субъекта Российской Федерации утверждается нормативным правовым актом субъекта Российской Федерации.".</w:t>
      </w:r>
    </w:p>
    <w:p>
      <w:pPr>
        <w:pStyle w:val="Heading5"/>
        <w:spacing w:before="120" w:after="60"/>
        <w:rPr/>
      </w:pPr>
      <w:r>
        <w:rPr/>
        <w:t>Президент Российской Федерации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