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11 февраля 2013 г.</w:t>
      </w:r>
    </w:p>
    <w:p>
      <w:pPr>
        <w:pStyle w:val="Heading2"/>
        <w:rPr/>
      </w:pPr>
      <w:r>
        <w:rPr/>
        <w:t>«Об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страхователей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 »</w:t>
      </w:r>
    </w:p>
    <w:p>
      <w:pPr>
        <w:pStyle w:val="TextBody"/>
        <w:rPr/>
      </w:pPr>
      <w:r>
        <w:rPr/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4587, № 49, ст. 7061; 2012, № 31, ст. 4322),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55, ст. 7070;),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4829), приказываю:</w:t>
      </w:r>
    </w:p>
    <w:p>
      <w:pPr>
        <w:pStyle w:val="TextBody"/>
        <w:rPr/>
      </w:pPr>
      <w:r>
        <w:rPr/>
        <w:t>1. Утвердить прилагаемый Административный регламент Фонда социального страхования Российской Федерации по предоставлению государственной услуги по регистрации страхователей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20 сентября 2011 г. № 1053н «Об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страхователей и снятию с учета страхователей - физических лиц, обязанных уплачивать страховые взносы в связи с заключением гражданско-правового договора» (зарегистрирован Министерством юстиции Российской Федерации 23 ноября 2011 г. № 22369).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