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Уведомление Минтруда России от 12 февраля 2013 г.</w:t>
      </w:r>
    </w:p>
    <w:p>
      <w:pPr>
        <w:pStyle w:val="Heading2"/>
        <w:spacing w:before="200" w:after="120"/>
        <w:rPr/>
      </w:pPr>
      <w:r>
        <w:rPr/>
        <w:t>«Уведомление о подготовке проекта федерального закона «О внесении изменений в статьи 4(2) и 4(3) Федерального закона «Об обязательном социальном страховании на случай временной нетрудоспособности и в связи с материнством"»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