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14 февраля 2013 г.</w:t>
      </w:r>
    </w:p>
    <w:p>
      <w:pPr>
        <w:pStyle w:val="Heading2"/>
        <w:rPr/>
      </w:pPr>
      <w:r>
        <w:rPr/>
        <w:t>«О внесении изменений в некоторые акты Правительства Российской Федерации »</w:t>
      </w:r>
    </w:p>
    <w:p>
      <w:pPr>
        <w:pStyle w:val="TextBody"/>
        <w:rPr/>
      </w:pPr>
      <w:r>
        <w:rPr/>
        <w:t xml:space="preserve">Правительство Российской Федерации </w:t>
      </w:r>
      <w:r>
        <w:rPr>
          <w:rStyle w:val="StrongEmphasis"/>
        </w:rPr>
        <w:t>постановляет</w:t>
      </w:r>
      <w:r>
        <w:rPr/>
        <w:t>:</w:t>
      </w:r>
    </w:p>
    <w:p>
      <w:pPr>
        <w:pStyle w:val="TextBody"/>
        <w:rPr/>
      </w:pPr>
      <w:r>
        <w:rPr/>
        <w:t>1. Утвердить прилагаемые изменения, которые вносятся в некоторые акты Правительства Российской Федерации в связи с принятием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Правительства Российской Федерации».</w:t>
      </w:r>
    </w:p>
    <w:p>
      <w:pPr>
        <w:pStyle w:val="TextBody"/>
        <w:rPr/>
      </w:pPr>
      <w:r>
        <w:rPr/>
        <w:t>2. Настоящее постановление распространяется на правоотношения, возникшие с 1 января 2013 г.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