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№65н от 18 февраля 2013 г.</w:t>
      </w:r>
    </w:p>
    <w:p>
      <w:pPr>
        <w:pStyle w:val="Heading2"/>
        <w:rPr/>
      </w:pPr>
      <w:r>
        <w:rPr/>
        <w:t>«Об утверждении перечня показаний и противопоказаний для обеспечения инвалидов техническими средствами реабилитации »</w:t>
      </w:r>
    </w:p>
    <w:p>
      <w:pPr>
        <w:pStyle w:val="TextBody"/>
        <w:rPr/>
      </w:pPr>
      <w:r>
        <w:rPr/>
        <w:t>В соответствии со статьями 10 и 11.1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2003, № 43, ст. 4108; 2004, № 35, ст. 3607; 2008, № 30, ст. 3616; 2010, № 50, ст. 6609; 2011, № 49, ст. 7033) и подпунктом 5.2.107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ст.3528) приказываю:</w:t>
      </w:r>
    </w:p>
    <w:p>
      <w:pPr>
        <w:pStyle w:val="TextBody"/>
        <w:rPr/>
      </w:pPr>
      <w:r>
        <w:rPr/>
        <w:t xml:space="preserve">Утвердить перечень показаний и противопоказаний для обеспечения инвалидов техническими средствами реабилитации согласно приложению. 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