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федерального закона от 1 марта 2013 г.</w:t>
      </w:r>
    </w:p>
    <w:p>
      <w:pPr>
        <w:pStyle w:val="Heading2"/>
        <w:rPr/>
      </w:pPr>
      <w:r>
        <w:rPr/>
        <w:t>«О внесении изменений в статью 325 Трудового кодекса Российской Федерации »</w:t>
      </w:r>
    </w:p>
    <w:p>
      <w:pPr>
        <w:pStyle w:val="TextBody"/>
        <w:rPr/>
      </w:pPr>
      <w:r>
        <w:rPr/>
        <w:t>Внести в статью 325 Трудового кодекса Российской Федерации (Собрание законодательства Российской Федерации, 2002, № 1 (ч.1), ст. 3; 2004, № 35, ст. 3607; 2006, № 27, ст. 2878) следующие изменения:</w:t>
      </w:r>
    </w:p>
    <w:p>
      <w:pPr>
        <w:pStyle w:val="TextBody"/>
        <w:rPr/>
      </w:pPr>
      <w:r>
        <w:rPr/>
        <w:t>1) часть первую изложить в следующей редакции:</w:t>
      </w:r>
    </w:p>
    <w:p>
      <w:pPr>
        <w:pStyle w:val="TextBody"/>
        <w:rPr/>
      </w:pPr>
      <w:r>
        <w:rPr/>
        <w:t>«Лица, работающие в организациях, расположенных в районах Крайнего Севера и приравненных к ним местностях,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обратно.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у данного работодателя.»;</w:t>
      </w:r>
    </w:p>
    <w:p>
      <w:pPr>
        <w:pStyle w:val="TextBody"/>
        <w:rPr/>
      </w:pPr>
      <w:r>
        <w:rPr/>
        <w:t>2) часть вторую изложить в следующей редакции:</w:t>
      </w:r>
    </w:p>
    <w:p>
      <w:pPr>
        <w:pStyle w:val="TextBody"/>
        <w:rPr/>
      </w:pPr>
      <w:r>
        <w:rPr/>
        <w:t>«Федеральные органы государственной власти 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(за исключением такси), в том числе личным, стоимость провоза багажа весом до 30 килограммов, а также стоимость проезда и провоза багажа к месту использования отпуска работника и обратно неработающим членам его семьи (мужу, жене, несовершеннолетним детям, фактически проживающим с работником) независимо от времени использования отпуска.».</w:t>
      </w:r>
    </w:p>
    <w:p>
      <w:pPr>
        <w:pStyle w:val="TextBody"/>
        <w:rPr/>
      </w:pPr>
      <w:r>
        <w:rPr/>
        <w:t>3) в части четвертой слова «организации, финансируемой из федерального бюджета,» заменить словами «федерального органа государственной власти и федерального государственного учреждения»;</w:t>
      </w:r>
    </w:p>
    <w:p>
      <w:pPr>
        <w:pStyle w:val="TextBody"/>
        <w:rPr/>
      </w:pPr>
      <w:r>
        <w:rPr/>
        <w:t>4) в части пятой слова «в организациях, финансируемых из федерального бюджета,» заменить словами «в федеральных органах государственной власти и федеральных государственных учреждениях»;</w:t>
      </w:r>
    </w:p>
    <w:p>
      <w:pPr>
        <w:pStyle w:val="TextBody"/>
        <w:rPr/>
      </w:pPr>
      <w:r>
        <w:rPr/>
        <w:t>5) в части седьмой слова «организации, финансируемой из федерального бюджета,» заменить словами федерального органа государственной власти и федерального государственного учреждения»;</w:t>
      </w:r>
    </w:p>
    <w:p>
      <w:pPr>
        <w:pStyle w:val="TextBody"/>
        <w:rPr/>
      </w:pPr>
      <w:r>
        <w:rPr/>
        <w:t>6) часть восьмую изложить в следующей редакции:</w:t>
      </w:r>
    </w:p>
    <w:p>
      <w:pPr>
        <w:pStyle w:val="TextBody"/>
        <w:rPr/>
      </w:pPr>
      <w:r>
        <w:rPr/>
        <w:t>«Конкретные размер и порядок компенсации расходов на оплату стоимости проезда и провоза багажа к месту использования отпуска и обратно для лиц, работающих в органах государственной власти и государственных учреждениях субъектов Российской Федерации устанавливаются органами государственной власти субъектов Российской Федерации, в органах местного самоуправления и муниципальных учреждениях – органами местного самоуправления, у других работодателей – коллективными договорами, локальными нормативными актами, принимаемыми с учетом мнения выборных органов первичных профсоюзных организаций, трудовыми договорами».</w:t>
      </w:r>
    </w:p>
    <w:p>
      <w:pPr>
        <w:pStyle w:val="Heading5"/>
        <w:spacing w:before="120" w:after="60"/>
        <w:rPr/>
      </w:pPr>
      <w:r>
        <w:rPr/>
        <w:t>Президент</w:t>
        <w:br/>
        <w:t>Российской Федерации</w:t>
        <w:br/>
        <w:t>В.Путин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