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РФ №208 от 13 марта 2013 г.</w:t>
      </w:r>
    </w:p>
    <w:p>
      <w:pPr>
        <w:pStyle w:val="Heading2"/>
        <w:rPr/>
      </w:pPr>
      <w:r>
        <w:rPr/>
        <w:t>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</w:p>
    <w:p>
      <w:pPr>
        <w:pStyle w:val="TextBody"/>
        <w:rPr/>
      </w:pPr>
      <w:r>
        <w:rPr/>
        <w:t>В соответствии с частью четвертой статьи 275 Трудового кодекса Российской Федерации Правительство Российской Федерации п о с т а н о в л я е т :</w:t>
      </w:r>
    </w:p>
    <w:p>
      <w:pPr>
        <w:pStyle w:val="TextBody"/>
        <w:rPr/>
      </w:pPr>
      <w:r>
        <w:rPr/>
        <w:t>1. Утвердить прилагаемые Правила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>
      <w:pPr>
        <w:pStyle w:val="TextBody"/>
        <w:rPr/>
      </w:pPr>
      <w:r>
        <w:rPr/>
        <w:t xml:space="preserve">2. 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разработке и утверждении правил представления лицом, поступающим на работу на должность руководителя государственного учреждения субъекта Российской Федерации,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государственного учреждения субъекта Российской Федерации,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 </w:t>
      </w:r>
    </w:p>
    <w:p>
      <w:pPr>
        <w:pStyle w:val="Heading5"/>
        <w:spacing w:before="120" w:after="60"/>
        <w:rPr/>
      </w:pPr>
      <w:r>
        <w:rPr/>
        <w:t xml:space="preserve">Председатель Правительства </w:t>
        <w:br/>
        <w:t xml:space="preserve">Российской Федерации </w:t>
        <w:br/>
        <w:t>Д. 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