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19 марта 2013 г.</w:t>
      </w:r>
    </w:p>
    <w:p>
      <w:pPr>
        <w:pStyle w:val="Heading2"/>
        <w:rPr/>
      </w:pPr>
      <w:r>
        <w:rPr/>
        <w:t>«О внесении изменения в Положение о Федеральной службе по труду и занятости»</w:t>
      </w:r>
    </w:p>
    <w:p>
      <w:pPr>
        <w:pStyle w:val="TextBody"/>
        <w:rPr/>
      </w:pPr>
      <w:r>
        <w:rPr/>
        <w:t>Правительство Российской Федерации п о с т а н о в л я е т:</w:t>
      </w:r>
    </w:p>
    <w:p>
      <w:pPr>
        <w:pStyle w:val="TextBody"/>
        <w:rPr/>
      </w:pPr>
      <w:r>
        <w:rPr/>
        <w:t>1. Подпункт 5.3.2 Положения о Федеральной службе по труду и занятости, утвержденного постановлением Правительства Российской Федерации от 30 июня 2004 г. № 324 (Собрание законодательства Российской Федерации, 2004, № 28, ст. 2901; 2007, № 37, ст. 4455; 2008, № 46, ст. 5337; 2009, № 1, ст. 146; № 6, ст. 738; № 33, ст. 4081; 2010, № 26, ст. 3350; 2011, № 14, ст. 1935; 2012, № 1, ст. 171; № 15, ст.1790, № 26, ст. 3529) изложить в следующей редакции:</w:t>
      </w:r>
    </w:p>
    <w:p>
      <w:pPr>
        <w:pStyle w:val="TextBody"/>
        <w:rPr/>
      </w:pPr>
      <w:r>
        <w:rPr/>
        <w:t>«отраслевые (межотраслевые) соглашения, заключенные на федеральном уровне социального партнерства, межрегиональные соглашения;».</w:t>
      </w:r>
    </w:p>
    <w:p>
      <w:pPr>
        <w:pStyle w:val="TextBody"/>
        <w:rPr/>
      </w:pPr>
      <w:r>
        <w:rPr/>
        <w:t xml:space="preserve">2. Реализация полномочия, вытекающего из настоящего постановления, осуществляется в пределах установленной Правительством Российской Федерации предельной численности работников аппарата Федеральной службы по труду и занятости, а также бюджетных ассигнований, предусмотренных Федеральной службе по труду и занятости на руководство и управление в сфере установленных функций.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