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1 апреля 2013 г.</w:t>
      </w:r>
    </w:p>
    <w:p>
      <w:pPr>
        <w:pStyle w:val="Heading2"/>
        <w:rPr/>
      </w:pPr>
      <w:r>
        <w:rPr/>
        <w:t>«Информация о проведении конкурсного отбора общественных организаций инвалидов для предоставления субсидий из федерального бюджета на поддержку программ общественных организаций инвалидов по содействию трудоустройству инвалидов на рынке труда, в том числе созданию рабочих мест и обеспечению доступности рабочих мест, в рамках реализации государственной программы Российской Федерации «Доступная среда» на 2011-2015 годы»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объявляет о проведении конкурсного отбора общественных организаций инвалидов для предоставления субсидий из федерального бюджета на поддержку программ общественных организаций инвалидов по содействию трудоустройству инвалидов на рынке труда, в том числе созданию рабочих мест и обеспечению доступности рабочих мест.</w:t>
      </w:r>
    </w:p>
    <w:p>
      <w:pPr>
        <w:pStyle w:val="TextBody"/>
        <w:rPr/>
      </w:pPr>
      <w:r>
        <w:rPr/>
        <w:t>Организатор конкурса: Министерство труда и социальной защиты Российской Федерации.</w:t>
      </w:r>
    </w:p>
    <w:p>
      <w:pPr>
        <w:pStyle w:val="TextBody"/>
        <w:rPr/>
      </w:pPr>
      <w:r>
        <w:rPr/>
        <w:t>Участники конкурса: общественные организации инвалидов.</w:t>
      </w:r>
    </w:p>
    <w:p>
      <w:pPr>
        <w:pStyle w:val="TextBody"/>
        <w:rPr/>
      </w:pPr>
      <w:r>
        <w:rPr/>
        <w:t>Дата начала приема документов на участие в конкурсном отборе – 8 апреля 2013 г.</w:t>
      </w:r>
    </w:p>
    <w:p>
      <w:pPr>
        <w:pStyle w:val="TextBody"/>
        <w:rPr/>
      </w:pPr>
      <w:r>
        <w:rPr/>
        <w:t>Дата окончания приема документов на участие в конкурсном отборе – 15 апреля 2013 г.</w:t>
      </w:r>
    </w:p>
    <w:p>
      <w:pPr>
        <w:pStyle w:val="TextBody"/>
        <w:rPr/>
      </w:pPr>
      <w:r>
        <w:rPr/>
        <w:t>Заявки и документы на участие в конкурсном отборе представляются в Министерство труда и социальной защиты Российской Федерации (Москва, ул. Ильинка, 21) непосредственно с 9</w:t>
      </w:r>
      <w:r>
        <w:rPr>
          <w:position w:val="8"/>
          <w:sz w:val="19"/>
        </w:rPr>
        <w:t>00</w:t>
      </w:r>
      <w:r>
        <w:rPr/>
        <w:t xml:space="preserve"> часов до 18</w:t>
      </w:r>
      <w:r>
        <w:rPr>
          <w:position w:val="8"/>
          <w:sz w:val="19"/>
        </w:rPr>
        <w:t>00</w:t>
      </w:r>
      <w:r>
        <w:rPr/>
        <w:t xml:space="preserve"> часов, в рабочие дни, или направляются почтовым отправлением по адресу: ГСП-4, 127994, Москва, ул. Ильинка, 21, Минтруд России, Департамент по делам инвалидов.</w:t>
      </w:r>
    </w:p>
    <w:p>
      <w:pPr>
        <w:pStyle w:val="TextBody"/>
        <w:rPr/>
      </w:pPr>
      <w:r>
        <w:rPr/>
        <w:t>Контактные телефоны для получения консультаций по вопросам подготовки документов для участия в конкурсном отборе: (495) 587-88-89, доб. 13-10, 13-12.</w:t>
      </w:r>
    </w:p>
    <w:p>
      <w:pPr>
        <w:pStyle w:val="TextBody"/>
        <w:rPr/>
      </w:pPr>
      <w:r>
        <w:rPr/>
        <w:t>Контактные адреса электронной почты: ShchekinaEL@rosmintrud.ru, KolesnikovPV@rosmintrud.ru.</w:t>
      </w:r>
    </w:p>
    <w:p>
      <w:pPr>
        <w:pStyle w:val="TextBody"/>
        <w:rPr/>
      </w:pPr>
      <w:r>
        <w:rPr/>
        <w:t xml:space="preserve">Порядок предоставления субсидий из федерального бюджета на поддержку программ общественных организаций инвалидов по содействию трудоустройству инвалидов на рынке труда, в том числе созданию рабочих мест и обеспечению доступности рабочих мест, в рамках реализации государственной программы Российской Федерации «Доступная среда» на 2011-2015 годы утвержден </w:t>
      </w:r>
      <w:hyperlink r:id="rId2">
        <w:r>
          <w:rPr>
            <w:rStyle w:val="InternetLink"/>
          </w:rPr>
          <w:t>постановлением Правительства Российской Федерации от 17 ноября 2011 г. № 941</w:t>
        </w:r>
      </w:hyperlink>
      <w:r>
        <w:rPr/>
        <w:t xml:space="preserve"> (приложение А).</w:t>
      </w:r>
    </w:p>
    <w:p>
      <w:pPr>
        <w:pStyle w:val="TextBody"/>
        <w:rPr/>
      </w:pPr>
      <w:r>
        <w:rPr/>
        <w:t xml:space="preserve">Порядок и условия конкурсного отбора программ общественных организаций инвалидов по содействию трудоустройству инвалидов на рынке труда, в том числе созданию рабочих мест и обеспечению доступности рабочих мест, утверждены </w:t>
      </w:r>
      <w:hyperlink r:id="rId3">
        <w:r>
          <w:rPr>
            <w:rStyle w:val="InternetLink"/>
          </w:rPr>
          <w:t>приказом Министерства труда и социальной защиты Российской Федерации от 1 февраля 2013 г. № 38н</w:t>
        </w:r>
      </w:hyperlink>
      <w:r>
        <w:rPr/>
        <w:t xml:space="preserve"> (приложение Б).</w:t>
      </w:r>
    </w:p>
    <w:p>
      <w:pPr>
        <w:pStyle w:val="TextBody"/>
        <w:spacing w:before="0" w:after="283"/>
        <w:rPr/>
      </w:pPr>
      <w:r>
        <w:rPr/>
        <w:t xml:space="preserve">Положение о конкурсной комиссии Министерства труда и социальной защиты Российской Федерации по рассмотрению программ общественных организаций инвалидов по содействию трудоустройству инвалидов на рынке труда, в том числе созданию рабочих мест и обеспечению доступности рабочих мест утвержден </w:t>
      </w:r>
      <w:hyperlink r:id="rId4">
        <w:r>
          <w:rPr>
            <w:rStyle w:val="InternetLink"/>
          </w:rPr>
          <w:t>приказом Минтруда России от 1 апреля 2013 г. № 128</w:t>
        </w:r>
      </w:hyperlink>
      <w:r>
        <w:rPr/>
        <w:t xml:space="preserve"> (приложение В).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government/110" TargetMode="External"/><Relationship Id="rId3" Type="http://schemas.openxmlformats.org/officeDocument/2006/relationships/hyperlink" Target="file:///docs/mintrud/orders/38" TargetMode="External"/><Relationship Id="rId4" Type="http://schemas.openxmlformats.org/officeDocument/2006/relationships/hyperlink" Target="file:///docs/mintrud/orders/39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