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№138 от 4 апреля 2013 г.</w:t>
      </w:r>
    </w:p>
    <w:p>
      <w:pPr>
        <w:pStyle w:val="Heading2"/>
        <w:rPr/>
      </w:pPr>
      <w:r>
        <w:rPr/>
        <w:t>«Об утверждении и организации выполнения плана мероприятий по реализации «дорожных карт» изменений в отраслях социальной сферы, направленных на повышение эффективности здравоохранения, образования и науки, социального обслуживания населения в 2013-2018 годах в федеральных государственных учреждениях, подведомственных Минтруду России»</w:t>
      </w:r>
    </w:p>
    <w:p>
      <w:pPr>
        <w:pStyle w:val="TextBody"/>
        <w:rPr/>
      </w:pPr>
      <w:r>
        <w:rPr/>
        <w:t>В целях реализации постановления Правительства Российской Федерации от 28 декабря 2012 года № 1454 «Об утверждении Правил использования в 2013 г. бюджетных ассигнований, предусмотренных Министерству здравоохранения Российской Федерации, Министерству труда и социальной защиты Российской Федерации, Министерству образования и науки Российской Федерации и Министерству культуры Российской Федерации в целях реализации подпунктов "а" и "е" пункта 1 Указа Президента Российской Федерации от 7 мая 2012 г.№ 597 «О мероприятиях по реализации государственной социальной политики» п р и к а з ы в а ю:</w:t>
      </w:r>
    </w:p>
    <w:p>
      <w:pPr>
        <w:pStyle w:val="TextBody"/>
        <w:rPr/>
      </w:pPr>
      <w:r>
        <w:rPr/>
        <w:t>1. Утвердить план мероприятий по реализации «дорожных карт» изменений в отраслях социальной сферы, направленных на повышение эффективности здравоохранения, образования и науки, социального обслуживания населения в 2013-2018 годах в федеральных государственных учреждениях, подведомственных Минтруду России (далее – план мероприятий Минтруда России);</w:t>
      </w:r>
    </w:p>
    <w:p>
      <w:pPr>
        <w:pStyle w:val="TextBody"/>
        <w:rPr/>
      </w:pPr>
      <w:r>
        <w:rPr/>
        <w:t>2. Федеральным государственным учреждениям, подведомственным Минтруду России, в соответствии с планом мероприятий Минтруда России разработать планы мероприятий по повышению эффективности деятельности в части оказания государственных услуг и выполнения государственных работ на основе целевых показателей деятельности учреждения, совершенствованию системы оплаты труда, включая меры по повышению оплаты труда соответствующих категорий работников, оптимизационные меры на 2013-2018 годы.</w:t>
      </w:r>
    </w:p>
    <w:p>
      <w:pPr>
        <w:pStyle w:val="TextBody"/>
        <w:rPr/>
      </w:pPr>
      <w:r>
        <w:rPr/>
        <w:t>3. Контроль за выполнением мероприятий, проводимых подведомственными Минтруду России учреждениями, возложить на департаменты, осуществляющие организацию деятельности и методическое руководство соответствующих учреждений.</w:t>
      </w:r>
    </w:p>
    <w:p>
      <w:pPr>
        <w:pStyle w:val="TextBody"/>
        <w:rPr/>
      </w:pPr>
      <w:r>
        <w:rPr/>
        <w:t>4. Департаменту оплаты труда, трудовых отношений и социального партнерства и Финансовому департаменту подготовить до 1 мая 2013 года приказ Минтруда России об установлении предельной доли оплаты труда работников административно-управленческого персонала в фонде оплаты труда учреждений, подведомственных Минтруду России, а также примерного перечня должностей, относимых к административно-управленческому персоналу.</w:t>
      </w:r>
    </w:p>
    <w:p>
      <w:pPr>
        <w:pStyle w:val="TextBody"/>
        <w:rPr/>
      </w:pPr>
      <w:r>
        <w:rPr/>
        <w:t>5. Департаменту управления делами провести организационные мероприятия: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месячный срок после утверждения Правительством Российской Федерации типовой формы трудового договора с руководителем государственного (муниципального) учреждения - по заключению трудовых договоров с руководителями подведомственных государственных учреждений в соответствии с типовой формой;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 сроки установленные законодательством по представлению руководителями подведомственных учреждений сведений о доходах, об имуществе и обязательствах имущественного характера руководителя, его супруги (супруга) и несовершеннолетних детей. </w:t>
      </w:r>
    </w:p>
    <w:p>
      <w:pPr>
        <w:pStyle w:val="TextBody"/>
        <w:rPr/>
      </w:pPr>
      <w:r>
        <w:rPr/>
        <w:t>6. Финансовому департаменту, Департаменту по делам инвалидов, Департаменту демографической политики и социальной защиты населения на основании отчетов подведомственных федеральных государственных учреждений ежеквартально предоставлять отчеты в Министерство здравоохранения Российской Федерации о выполнении решений и соглашений, предусмотренных пунктом 5 Правил использования в 2013 году бюджетных ассигнований, предусмотренных Министерству здравоохранения Российской Федерации, Министерству труда и социальной защиты Российской Федерации, Министерству образования и науки Российской Федерации и Министерству культуры Российской Федерации в целях реализации подпунктов «а» и «е» пункта 1 Указа Президента Российской Федерации от 7 мая 2012 г. № 597 «О мероприятиях по реализации государственной социальной политики», утвержденных постановлением Правительства Российской Федерации от 28 декабря 2012 г. №1454.</w:t>
      </w:r>
    </w:p>
    <w:p>
      <w:pPr>
        <w:pStyle w:val="TextBody"/>
        <w:rPr/>
      </w:pPr>
      <w:r>
        <w:rPr/>
        <w:t>7. Финансовому департаменту, Департаменту по делам инвалидов на основании отчетов подведомственных федеральных государственных учреждений ежеквартально предоставлять отчеты в Министерство образования и науки Российской Федерации о выполнении решений и соглашений, предусмотренных пунктом 5 Правил использования в 2013 году бюджетных ассигнований, предусмотренных Министерству здравоохранения Российской Федерации, Министерству труда и социальной защиты Российской Федерации, Министерству образования и науки Российской Федерации и Министерству культуры Российской Федерации в целях реализации подпунктов «а» и «е» пункта 1 Указа Президента Российской Федерации от 7 мая 2012 г.№ 597 «О мероприятиях по реализации государственной социальной политики», утвержденных постановлением Правительства Российской Федерации от 28 декабря 2012 г. № 1454.</w:t>
      </w:r>
    </w:p>
    <w:p>
      <w:pPr>
        <w:pStyle w:val="TextBody"/>
        <w:rPr/>
      </w:pPr>
      <w:r>
        <w:rPr/>
        <w:t xml:space="preserve">8. 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