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Проект федерального закона от 4 апреля 2013 г.</w:t>
      </w:r>
    </w:p>
    <w:p>
      <w:pPr>
        <w:pStyle w:val="Heading2"/>
        <w:rPr/>
      </w:pPr>
      <w:r>
        <w:rPr/>
        <w:t>«О внесении изменений в статьи 26 и 29 Федерального закона «О статусе члена Совета Федерации и статусе депутата Государственной Думы Федерального Собрания Российской Федерации» »</w:t>
      </w:r>
    </w:p>
    <w:p>
      <w:pPr>
        <w:pStyle w:val="TextBody"/>
        <w:rPr/>
      </w:pPr>
      <w:r>
        <w:rPr/>
        <w:t>Статья 1</w:t>
      </w:r>
    </w:p>
    <w:p>
      <w:pPr>
        <w:pStyle w:val="TextBody"/>
        <w:rPr/>
      </w:pPr>
      <w:r>
        <w:rPr/>
        <w:t>Внести в Федеральный закон от 8 мая 1994 года № 3-ФЗ «О статусе члена Совета Федерации и статусе депутата Государственной Думы Федерального Собрания Российской Федерации» (Собрание законодательства Российской Федерации, 1994, № 2, ст. 74; 1999, № 28, ст. 3466; 2001, № 32, ст. 3317; 2005, № 19, ст. 1749) следующие изменения:</w:t>
      </w:r>
    </w:p>
    <w:p>
      <w:pPr>
        <w:pStyle w:val="TextBody"/>
        <w:rPr/>
      </w:pPr>
      <w:r>
        <w:rPr/>
        <w:t>1) в части третьей статьи 26 слова «трудовой стаж, равный требуемому для назначения полной пенсии по старости (включая пенсии на льготных условиях)» заменить словами «страховой стаж, требуемый для назначения трудовой пенсии по старости (включая досрочно назначаемую трудовую пенсию по старости)», слово «государственная» заменить словом «такая», слово «государственной» заменить словом «указанной»;</w:t>
      </w:r>
    </w:p>
    <w:p>
      <w:pPr>
        <w:pStyle w:val="TextBody"/>
        <w:rPr/>
      </w:pPr>
      <w:r>
        <w:rPr/>
        <w:t>2) в статье 29:</w:t>
      </w:r>
    </w:p>
    <w:p>
      <w:pPr>
        <w:pStyle w:val="TextBody"/>
        <w:rPr/>
      </w:pPr>
      <w:r>
        <w:rPr/>
        <w:t>а) в части второй слова «государственной пенсии, назначенной в соответствии с Законом Российской Федерации «О государственных пенсиях в Российской Федерации» либо досрочно оформленной» заменить словами «трудовой пенсии по старости (инвалидности), назначенной в соответствии с Федеральным законом «О трудовых пенсиях в Российской Федерации», либо к пенсии, досрочно назначенной», дополнить словами «(далее – ежемесячная доплата к пенсии)»;</w:t>
      </w:r>
    </w:p>
    <w:p>
      <w:pPr>
        <w:pStyle w:val="TextBody"/>
        <w:rPr/>
      </w:pPr>
      <w:r>
        <w:rPr/>
        <w:t>б) в части третьей слова «к государственной пенсии» заменить словами «к пенсии», слова «государственной пенсии» заменить словами «трудовой пенсии по старости (инвалидности)»;</w:t>
      </w:r>
    </w:p>
    <w:p>
      <w:pPr>
        <w:pStyle w:val="TextBody"/>
        <w:rPr/>
      </w:pPr>
      <w:r>
        <w:rPr/>
        <w:t>в) в части четвертой слово «государственной» исключить;</w:t>
      </w:r>
    </w:p>
    <w:p>
      <w:pPr>
        <w:pStyle w:val="TextBody"/>
        <w:rPr/>
      </w:pPr>
      <w:r>
        <w:rPr/>
        <w:t>г) часть пятую изложить в следующей редакции:</w:t>
      </w:r>
    </w:p>
    <w:p>
      <w:pPr>
        <w:pStyle w:val="TextBody"/>
        <w:rPr/>
      </w:pPr>
      <w:r>
        <w:rPr/>
        <w:t>«5. Гражданину Российской Федерации, являвшемуся членом Совета Федерации, депутатом Государственной Думы, имеющему одновременно право на ежемесячную доплату к пенсии в соответствии с настоящим Федеральным законом, на пенсию за выслугу лет, ежемесячное пожизненное содержание, ежемесячную доплату к пенсии (ежемесячному пожизненному содержанию) или на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муниципальных должностей либо в связи с прохождением государственной гражданской службы субъектов Российской Федерации или муниципальной службы, устанавливается ежемесячная доплата к пенсии в соответствии с настоящим Федеральным законом или одна из иных указанных выплат по его выбору.»;</w:t>
      </w:r>
    </w:p>
    <w:p>
      <w:pPr>
        <w:pStyle w:val="TextBody"/>
        <w:rPr/>
      </w:pPr>
      <w:r>
        <w:rPr/>
        <w:t>д) в части шестой слово «государственной» исключить;</w:t>
      </w:r>
    </w:p>
    <w:p>
      <w:pPr>
        <w:pStyle w:val="TextBody"/>
        <w:rPr/>
      </w:pPr>
      <w:r>
        <w:rPr/>
        <w:t>е) часть седьмую изложить в следующей редакции:</w:t>
      </w:r>
    </w:p>
    <w:p>
      <w:pPr>
        <w:pStyle w:val="TextBody"/>
        <w:rPr/>
      </w:pPr>
      <w:r>
        <w:rPr/>
        <w:t>«7. Выплата ежемесячной доплаты к пенсии гражданину, являвшемуся членом Совета Федерации, депутатом Государственной Думы, приостанавливается в период прохождения им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Возобновление выплаты ежемесячной доплаты к пенсии осуществляется в соответствии с порядком, которым устанавливается такая доплата. Порядок установления и выплаты ежемесячной доплаты к пенсии, предусмотренной настоящим Федеральным законом, определяется Правительством Российской Федерации.».</w:t>
      </w:r>
    </w:p>
    <w:p>
      <w:pPr>
        <w:pStyle w:val="TextBody"/>
        <w:rPr/>
      </w:pPr>
      <w:r>
        <w:rPr/>
        <w:t>Статья 2</w:t>
      </w:r>
    </w:p>
    <w:p>
      <w:pPr>
        <w:pStyle w:val="TextBody"/>
        <w:rPr/>
      </w:pPr>
      <w:r>
        <w:rPr/>
        <w:t>1. Настоящий Федеральный закон вступает в силу со дня его официального опубликования.</w:t>
      </w:r>
    </w:p>
    <w:p>
      <w:pPr>
        <w:pStyle w:val="Heading5"/>
        <w:spacing w:before="120" w:after="60"/>
        <w:rPr/>
      </w:pPr>
      <w:r>
        <w:rPr/>
        <w:t>Президент</w:t>
        <w:br/>
        <w:t>Российской Федерации</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