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5 апреля 2013 г.</w:t>
      </w:r>
    </w:p>
    <w:p>
      <w:pPr>
        <w:pStyle w:val="Heading2"/>
        <w:rPr/>
      </w:pPr>
      <w:r>
        <w:rPr/>
        <w:t>«О внесении изменений в Постановление Правительства Российской Федерации от 17 октября 2009 г. № 820 «О порядке признания безнадежными к взысканию и списания недоимки по страховым взносам в государственные внебюджетные фонды и задолженности по начисленным пеням и штрафам» 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Внести в постановление Правительства Российской Федерации от 17 октября 2009 г. № 820 «О порядке признания безнадежными к взысканию и списания недоимки по страховым взносам в государственные внебюджетные фонды и задолженности по начисленным пеням и штрафам» (Собрание законодательства Российской Федерации, 2009, № 43, ст. 5070) следующие изменения:</w:t>
      </w:r>
    </w:p>
    <w:p>
      <w:pPr>
        <w:pStyle w:val="TextBody"/>
        <w:rPr/>
      </w:pPr>
      <w:r>
        <w:rPr/>
        <w:t>1) в преамбуле исключить слова «и территориальные фонды обязательного медицинского страхования»;</w:t>
      </w:r>
    </w:p>
    <w:p>
      <w:pPr>
        <w:pStyle w:val="TextBody"/>
        <w:rPr/>
      </w:pPr>
      <w:r>
        <w:rPr/>
        <w:t>2) в пункте 1:</w:t>
      </w:r>
    </w:p>
    <w:p>
      <w:pPr>
        <w:pStyle w:val="TextBody"/>
        <w:rPr/>
      </w:pPr>
      <w:r>
        <w:rPr/>
        <w:t xml:space="preserve">а) дополнить подпунктом «г» следующего содержания: </w:t>
      </w:r>
    </w:p>
    <w:p>
      <w:pPr>
        <w:pStyle w:val="TextBody"/>
        <w:rPr/>
      </w:pPr>
      <w:r>
        <w:rPr/>
        <w:t>«г) принятие судом акта, в соответствии с которым органы контроля за уплатой страховых взносов утрачивают возможность взыскания недоимки, задолженности по пеням и штрафам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недоимки, задолженности по пеням и штрафам;»;</w:t>
      </w:r>
    </w:p>
    <w:p>
      <w:pPr>
        <w:pStyle w:val="TextBody"/>
        <w:rPr/>
      </w:pPr>
      <w:r>
        <w:rPr/>
        <w:t>б) дополнить подпунктом «д» следующего содержания:</w:t>
      </w:r>
    </w:p>
    <w:p>
      <w:pPr>
        <w:pStyle w:val="TextBody"/>
        <w:rPr/>
      </w:pPr>
      <w:r>
        <w:rPr/>
        <w:t>«д) наличие сумм страховых взносов в государственные внебюджетные фонды, пеней и штрафов, списанных со счетов плательщиков страховых взносов в банках, но не перечисленных в бюджеты государственных внебюджетных фондов, если на день принятия решения о признании указанных сумм безнадежными к взысканию и их списании соответствующие банки ликвидированы.»;</w:t>
      </w:r>
    </w:p>
    <w:p>
      <w:pPr>
        <w:pStyle w:val="TextBody"/>
        <w:rPr/>
      </w:pPr>
      <w:r>
        <w:rPr/>
        <w:t>3) дополнить новым пунктом 1</w:t>
      </w:r>
      <w:r>
        <w:rPr>
          <w:position w:val="8"/>
          <w:sz w:val="19"/>
        </w:rPr>
        <w:t>1</w:t>
      </w:r>
      <w:r>
        <w:rPr/>
        <w:t xml:space="preserve"> следующего содержания: </w:t>
      </w:r>
    </w:p>
    <w:p>
      <w:pPr>
        <w:pStyle w:val="TextBody"/>
        <w:rPr/>
      </w:pPr>
      <w:r>
        <w:rPr/>
        <w:t>«1</w:t>
      </w:r>
      <w:r>
        <w:rPr>
          <w:position w:val="8"/>
          <w:sz w:val="19"/>
        </w:rPr>
        <w:t>1</w:t>
      </w:r>
      <w:r>
        <w:rPr/>
        <w:t>. В случае если юридическое лицо, фактически прекратившее свою деятельность, по состоянию на 1 января 2013 года исключено из Единого государственного реестра юридических лиц по решению органа исполнительной власти, осуществляющего государственную регистрацию юридических лиц, недоимка и задолженность, образовавшиеся (числящиеся) за данным юридическим лицом, признаются безнадежными к взысканию и списываются.»;</w:t>
      </w:r>
    </w:p>
    <w:p>
      <w:pPr>
        <w:pStyle w:val="TextBody"/>
        <w:rPr/>
      </w:pPr>
      <w:r>
        <w:rPr/>
        <w:t>4) в пункте 3 слова «Министерством здравоохранения и социального развития Российской Федерации» заменить словами «федеральным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страхования»;</w:t>
      </w:r>
    </w:p>
    <w:p>
      <w:pPr>
        <w:pStyle w:val="TextBody"/>
        <w:rPr/>
      </w:pPr>
      <w:r>
        <w:rPr/>
        <w:t>5) пункт 4 изложить в следующей редакции:</w:t>
      </w:r>
    </w:p>
    <w:p>
      <w:pPr>
        <w:pStyle w:val="TextBody"/>
        <w:rPr/>
      </w:pPr>
      <w:r>
        <w:rPr/>
        <w:t>«4. Решение о признании безнадежными к взысканию и списании недоимки и задолженности принимается при наличии одного из следующих документов, соответствующего основанию, предусмотренному в пунктах 1 и 1</w:t>
      </w:r>
      <w:r>
        <w:rPr>
          <w:position w:val="8"/>
          <w:sz w:val="19"/>
        </w:rPr>
        <w:t>1</w:t>
      </w:r>
      <w:r>
        <w:rPr/>
        <w:t xml:space="preserve"> настоящего постановления:</w:t>
      </w:r>
    </w:p>
    <w:p>
      <w:pPr>
        <w:pStyle w:val="TextBody"/>
        <w:rPr/>
      </w:pPr>
      <w:r>
        <w:rPr/>
        <w:t>а) выписка из Единого государственного реестра юридических лиц;</w:t>
      </w:r>
    </w:p>
    <w:p>
      <w:pPr>
        <w:pStyle w:val="TextBody"/>
        <w:rPr/>
      </w:pPr>
      <w:r>
        <w:rPr/>
        <w:t xml:space="preserve">б) копия определения арбитражного суда о завершении конкурсного производства (в случае признания должника банкротом), заверенная в установленном порядке; </w:t>
      </w:r>
    </w:p>
    <w:p>
      <w:pPr>
        <w:pStyle w:val="TextBody"/>
        <w:rPr/>
      </w:pPr>
      <w:r>
        <w:rPr/>
        <w:t>в) копия свидетельства о смерти физического лица или копия решения суда об объявлении физического лица умершим, или выписка из Единого государственного реестра индивидуальных предпринимателей с содержанием данных о прекращении деятельности физического лица в связи с его смертью;</w:t>
      </w:r>
    </w:p>
    <w:p>
      <w:pPr>
        <w:pStyle w:val="TextBody"/>
        <w:rPr/>
      </w:pPr>
      <w:r>
        <w:rPr/>
        <w:t>г) копия вступившего в законную силу акта суда, содержащего в мотивировочной или резолютивной части положение, в соответствии с которым органы контроля за уплатой страховых взносов утрачивают возможность взыскания недоимки и задолженности по пеням и штрафам в связи с истечением установленного срока их взыскания, в том числе копия определения об отказе в восстановлении пропущенного срока подачи заявления в суд о взыскании недоимки и задолженности по пеням и штрафам, заверенная в установленном порядке;</w:t>
      </w:r>
    </w:p>
    <w:p>
      <w:pPr>
        <w:pStyle w:val="TextBody"/>
        <w:rPr/>
      </w:pPr>
      <w:r>
        <w:rPr/>
        <w:t xml:space="preserve">д) выписка из Единого государственного реестра юридических лиц в отношении ликвидированного банка, а также копия вступившего в законную силу акта суда, содержащего в мотивировочной или резолютивной части положение о признании исполненной плательщиком страховых взносов обязанности по уплате сумм страховых взносов, пеней и штрафов, списанных со счетов страхователей в банке, но не перечисленных в бюджеты государственных внебюджетных фондов, заверенная в установленном порядке.».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