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12 апреля 2013 г.</w:t>
      </w:r>
    </w:p>
    <w:p>
      <w:pPr>
        <w:pStyle w:val="Heading2"/>
        <w:rPr/>
      </w:pPr>
      <w:r>
        <w:rPr/>
        <w:t>«О страховых тарифах на обязательное социальное страхование от несчастных случаев на производстве и профессиональных заболеваний на 2014 год и на плановый период 2015 и 2016 годов»</w:t>
      </w:r>
    </w:p>
    <w:p>
      <w:pPr>
        <w:pStyle w:val="TextBody"/>
        <w:rPr/>
      </w:pPr>
      <w:r>
        <w:rPr>
          <w:rStyle w:val="StrongEmphasis"/>
        </w:rPr>
        <w:t>Статья 1</w:t>
      </w:r>
    </w:p>
    <w:p>
      <w:pPr>
        <w:pStyle w:val="TextBody"/>
        <w:rPr/>
      </w:pPr>
      <w:r>
        <w:rPr/>
        <w:t>Установить, что в 2014 году и на плановый период 2015 и 2016 годов страховые тарифы на обязательное социальное страхование от несчастных случаев на производстве и профессиональных заболеваний определяются в соответствии с видами экономической деятельности по классам профессионального риска в процентах к суммам выплат и иных вознаграждений, которые начислены в пользу застрахованных в рамках трудовых отношений и гражданско-правовых договоров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в соответствии с Федеральным законом от 24 июля 1998 года № 125-ФЗ «Об обязательном социальном страховании от несчастных случаев на производстве и профессиональных заболеваний», в следующих размерах:</w:t>
      </w:r>
    </w:p>
    <w:tbl>
      <w:tblPr>
        <w:tblW w:w="40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620"/>
        <w:gridCol w:w="440"/>
      </w:tblGrid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0,20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0,25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0,30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0,35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0,40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0,45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0,50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0,55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0,60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0,65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0,70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0,75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0,80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0,85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0,90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0,95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1,00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1,05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1,10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1,15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1,20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1,25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1,30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1,35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1,40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1,45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27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1,50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28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1,55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29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1,65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30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1,70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31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1,75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32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1,80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33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1,85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34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1,90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35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1,95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36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2,00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37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2,05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38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2,10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39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2,15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40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2,35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41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2,45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42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2,60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43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2,65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44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2,75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45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2,80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46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3,00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47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3,35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48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3,65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49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3,70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50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3,75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51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4,05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52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4,10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53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4,70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54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4,75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55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4,80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56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5,15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57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5,20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58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5,55</w:t>
            </w:r>
          </w:p>
        </w:tc>
      </w:tr>
      <w:tr>
        <w:trPr/>
        <w:tc>
          <w:tcPr>
            <w:tcW w:w="362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59 класс профессионального риска</w:t>
            </w:r>
          </w:p>
        </w:tc>
        <w:tc>
          <w:tcPr>
            <w:tcW w:w="44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6,00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Статья 2</w:t>
      </w:r>
    </w:p>
    <w:p>
      <w:pPr>
        <w:pStyle w:val="TextBody"/>
        <w:rPr/>
      </w:pPr>
      <w:r>
        <w:rPr/>
        <w:t>Установить, что в 2014 году и на плановый период 2015 и 2016 годов страховые взносы на обязательное социальное страхование от несчастных случаев на производстве и профессиональных заболеваний уплачиваются в размере 60 процентов размера страховых тарифов, установленных статьей 1 настоящего Федерального закона:</w:t>
      </w:r>
    </w:p>
    <w:p>
      <w:pPr>
        <w:pStyle w:val="TextBody"/>
        <w:rPr/>
      </w:pPr>
      <w:r>
        <w:rPr/>
        <w:t>1) организациями любых организационно-правовых форм и индивидуальными предпринимателями в части сумм выплат и иных вознаграждений, которые начислены в пользу застрахованных в рамках трудовых отношений и гражданско-правовых договоров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в соответствии с Федеральным законом от 24 июля 1998 года № 125-ФЗ «Об обязательном социальном страховании от несчастных случаев на производстве и профессиональных заболеваний», работникам, являющимся инвалидами I, II и III группы;</w:t>
      </w:r>
    </w:p>
    <w:p>
      <w:pPr>
        <w:pStyle w:val="TextBody"/>
        <w:rPr/>
      </w:pPr>
      <w:r>
        <w:rPr/>
        <w:t>2) следующими категориями работодателей:</w:t>
      </w:r>
    </w:p>
    <w:p>
      <w:pPr>
        <w:pStyle w:val="TextBody"/>
        <w:rPr/>
      </w:pPr>
      <w:r>
        <w:rPr/>
        <w:t>а) общественными организациями инвалидов (в том числе созданными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>
      <w:pPr>
        <w:pStyle w:val="TextBody"/>
        <w:rPr/>
      </w:pPr>
      <w:r>
        <w:rPr/>
        <w:t>б) организациями,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процентов;</w:t>
      </w:r>
    </w:p>
    <w:p>
      <w:pPr>
        <w:pStyle w:val="TextBody"/>
        <w:rPr/>
      </w:pPr>
      <w:r>
        <w:rPr/>
        <w:t>в) учреждениями, которые созданы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собственниками имущества которых являются указанные общественные организации инвалидов.</w:t>
      </w:r>
    </w:p>
    <w:p>
      <w:pPr>
        <w:pStyle w:val="TextBody"/>
        <w:rPr/>
      </w:pPr>
      <w:r>
        <w:rPr>
          <w:rStyle w:val="StrongEmphasis"/>
        </w:rPr>
        <w:t>Статья 3</w:t>
      </w:r>
    </w:p>
    <w:p>
      <w:pPr>
        <w:pStyle w:val="TextBody"/>
        <w:rPr/>
      </w:pPr>
      <w:r>
        <w:rPr/>
        <w:t>Настоящий Федеральный закон вступает в силу с 1 января 2014 года.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