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30 мая 2013 г.</w:t>
      </w:r>
    </w:p>
    <w:p>
      <w:pPr>
        <w:pStyle w:val="Heading2"/>
        <w:rPr/>
      </w:pPr>
      <w:r>
        <w:rPr/>
        <w:t>«Дополнительное соглашение к Отраслевому соглашению по лесному хозяйству Российской Федерации на 2013-2015 годы»</w:t>
      </w:r>
    </w:p>
    <w:p>
      <w:pPr>
        <w:pStyle w:val="TextBody"/>
        <w:rPr/>
      </w:pPr>
      <w:r>
        <w:rPr/>
        <w:t>(Зарегистрировано в Роструде 30 мая 2013 года, регистрационный номер 226/13-15)</w:t>
      </w:r>
    </w:p>
    <w:p>
      <w:pPr>
        <w:pStyle w:val="TextBody"/>
        <w:rPr/>
      </w:pPr>
      <w:r>
        <w:rPr/>
        <w:t xml:space="preserve">Работники в лице их представителя – Профсоюза работников лесных отраслей Российской Федерации (далее - Рослеспрофсоюз) и работодатель в лице представителя (далее – Сторона Работодателя) - Федерального агентства лесного хозяйства (далее - Рослесхоз), действующий на основании Положения о Федеральном агентстве лесного хозяйства утвержденного постановлением Правительства Российской Федерации от 23 сентября 2010 г. № 736, вместе именуемые «Стороны» подписали настоящее Дополнительное Соглашение к Отраслевому Соглашению по лесному хозяйству Российской Федерации на 2013-2015 годы: </w:t>
      </w:r>
    </w:p>
    <w:p>
      <w:pPr>
        <w:pStyle w:val="TextBody"/>
        <w:rPr/>
      </w:pPr>
      <w:r>
        <w:rPr/>
        <w:t>1. Абзац 3 главы I «ОБЩИЕ ПОЛОЖЕНИЯ» изложить в следующей редакции:</w:t>
      </w:r>
    </w:p>
    <w:p>
      <w:pPr>
        <w:pStyle w:val="TextBody"/>
        <w:rPr/>
      </w:pPr>
      <w:r>
        <w:rPr/>
        <w:t>«Работники в лице их представителя – Профсоюза работников лесных отраслей Российской Федерации (далее - Рослеспрофсоюз);».</w:t>
      </w:r>
    </w:p>
    <w:p>
      <w:pPr>
        <w:pStyle w:val="TextBody"/>
        <w:rPr/>
      </w:pPr>
      <w:r>
        <w:rPr/>
        <w:t>2. Дополнить главу IV «СОЦИАЛЬНЫЕ ГАРАНТИИ И ЛЬГОТЫ» пунктом 4.3.1., изложив его в следующей редакции:</w:t>
      </w:r>
    </w:p>
    <w:p>
      <w:pPr>
        <w:pStyle w:val="TextBody"/>
        <w:rPr/>
      </w:pPr>
      <w:r>
        <w:rPr/>
        <w:t>«4.3.1. Обеспечивать бесплатным питанием работников, непосредственно участвующих в лесопатологических обследованиях, тушении лесных пожаров, парашютистов и десантников-пожарных, других работников парашютно-десантной пожарной службы, участвующих в авиалесоохранных полетах.»;</w:t>
      </w:r>
    </w:p>
    <w:p>
      <w:pPr>
        <w:pStyle w:val="TextBody"/>
        <w:rPr/>
      </w:pPr>
      <w:r>
        <w:rPr/>
        <w:t>3. Пункт 12 главы XII «ДОПОЛНИТЕЛЬНЫЕ УСЛОВИЯ» изложить в следующей редакции:</w:t>
      </w:r>
    </w:p>
    <w:p>
      <w:pPr>
        <w:pStyle w:val="TextBody"/>
        <w:rPr/>
      </w:pPr>
      <w:r>
        <w:rPr/>
        <w:t>«12. Стороны договорились продолжить совместную работу по совершенствованию законодательства Российской Федерации в целях повышения социальной защищенности работников.».</w:t>
      </w:r>
    </w:p>
    <w:p>
      <w:pPr>
        <w:pStyle w:val="Heading5"/>
        <w:rPr/>
      </w:pPr>
      <w:r>
        <w:rPr/>
        <w:t xml:space="preserve">Заместитель Министра </w:t>
        <w:br/>
        <w:t xml:space="preserve">природных ресурсов и экологии </w:t>
        <w:br/>
        <w:t xml:space="preserve">Российской Федерации </w:t>
        <w:br/>
        <w:t xml:space="preserve">- руководитель Федерального агентства </w:t>
        <w:br/>
        <w:t xml:space="preserve">лесного хозяйства </w:t>
        <w:br/>
        <w:t>В.А. Лебедев</w:t>
      </w:r>
    </w:p>
    <w:p>
      <w:pPr>
        <w:pStyle w:val="Heading5"/>
        <w:spacing w:before="120" w:after="60"/>
        <w:rPr/>
      </w:pPr>
      <w:r>
        <w:rPr/>
        <w:t xml:space="preserve">Председатель </w:t>
        <w:br/>
        <w:t xml:space="preserve">Профессионального союза работников </w:t>
        <w:br/>
        <w:t xml:space="preserve">лесных отраслей России </w:t>
        <w:br/>
        <w:t>О.В. Гуторенко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