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распоряжения Правительства РФ от 8 июля 2013 г.</w:t>
      </w:r>
    </w:p>
    <w:p>
      <w:pPr>
        <w:pStyle w:val="Heading2"/>
        <w:rPr/>
      </w:pPr>
      <w:r>
        <w:rPr/>
        <w:t>Проект распоряжения Правительства РФ от 8 июля 2013 г.</w:t>
      </w:r>
    </w:p>
    <w:p>
      <w:pPr>
        <w:pStyle w:val="TextBody"/>
        <w:rPr/>
      </w:pPr>
      <w:r>
        <w:rPr/>
        <w:t>Утвердить прилагаемые изменения, которые вносятся в перечень федеральных государственных бюджетных учреждений, отнесенных к ведению Минтруда России, утвержденный распоряжением Правительства Российской Федерации от 14 июля 2012 г. N 1270-р (Собрание законодательства Российской Федерации, 2012, N 31, ст. 4400).</w:t>
      </w:r>
    </w:p>
    <w:p>
      <w:pPr>
        <w:pStyle w:val="Heading5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p>
      <w:pPr>
        <w:pStyle w:val="Heading5"/>
        <w:rPr/>
      </w:pPr>
      <w:r>
        <w:rPr>
          <w:rStyle w:val="Emphasis"/>
        </w:rPr>
        <w:t xml:space="preserve">Утверждены </w:t>
        <w:br/>
        <w:t xml:space="preserve">распоряжением Правительства Российской Федерации </w:t>
        <w:br/>
        <w:t>от 2013 г. № -р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Изменения, которые вносятся в перечень федеральных государственных бюджетных учреждений, отнесенных к ведению Минтруда России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разделе «IV. Иные учреждения» пункт «8. Федеральное государственное бюджетное учреждение «Всероссийский научно-методический геронтологический центр» Министерства здравоохранения и социального развития Российской Федерации» исключить.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Пункты 9 и 10 раздела «IV. Иные учреждения» считать пунктами 8 и 9.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