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9 сентября 2013 г.</w:t>
      </w:r>
    </w:p>
    <w:p>
      <w:pPr>
        <w:pStyle w:val="Heading2"/>
        <w:rPr/>
      </w:pPr>
      <w:r>
        <w:rPr/>
        <w:t>«Отраслевое тарифное соглашение в жилищно-коммунальном хозяйстве Российской Федерации на 2014-2016 годы»</w:t>
      </w:r>
    </w:p>
    <w:p>
      <w:pPr>
        <w:pStyle w:val="TextBody"/>
        <w:rPr/>
      </w:pPr>
      <w:r>
        <w:rPr/>
        <w:t>(Зарегистрировано в Роструде 1 октября 2013 года, регистрационный номер 230/14-16)</w:t>
      </w:r>
    </w:p>
    <w:p>
      <w:pPr>
        <w:pStyle w:val="TextBody"/>
        <w:jc w:val="center"/>
        <w:rPr/>
      </w:pPr>
      <w:r>
        <w:rPr/>
        <w:t>1. Общие положения</w:t>
      </w:r>
    </w:p>
    <w:p>
      <w:pPr>
        <w:pStyle w:val="TextBody"/>
        <w:rPr/>
      </w:pPr>
      <w:r>
        <w:rPr/>
        <w:t>1.1. Настоящее Отраслевое тарифное соглашение в жилищно-коммунальном хозяйстве Российской Федерации (далее – Соглашение) заключено в соответствии с действующим законодательством Российской Федерации.</w:t>
      </w:r>
    </w:p>
    <w:p>
      <w:pPr>
        <w:pStyle w:val="TextBody"/>
        <w:rPr/>
      </w:pPr>
      <w:r>
        <w:rPr/>
        <w:t>1.2.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также – Организации), на реализацию социально-экономических, трудовых прав и законных интересов работников данной отрасли.</w:t>
      </w:r>
    </w:p>
    <w:p>
      <w:pPr>
        <w:pStyle w:val="TextBody"/>
        <w:rPr/>
      </w:pPr>
      <w:r>
        <w:rPr/>
        <w:t>1.3. Перечень организаций жилищно-коммунального хозяйства, на которые распространяется действие Соглашения, в случае их присоединения к Соглашению в порядке, предусмотренном действующим законодательством, прилагается к настоящему Соглашению (Приложение №1).</w:t>
      </w:r>
    </w:p>
    <w:p>
      <w:pPr>
        <w:pStyle w:val="TextBody"/>
        <w:rPr/>
      </w:pPr>
      <w:r>
        <w:rPr/>
        <w:t>1.4. Цели Соглашения:</w:t>
      </w:r>
    </w:p>
    <w:p>
      <w:pPr>
        <w:pStyle w:val="TextBody"/>
        <w:numPr>
          <w:ilvl w:val="0"/>
          <w:numId w:val="1"/>
        </w:numPr>
        <w:tabs>
          <w:tab w:val="left" w:pos="0" w:leader="none"/>
        </w:tabs>
        <w:spacing w:before="0" w:after="0"/>
        <w:ind w:left="707" w:hanging="283"/>
        <w:rPr/>
      </w:pPr>
      <w:r>
        <w:rPr/>
        <w:t xml:space="preserve">содействие реформированию и модернизации жилищно-коммунального хозяйства страны, поддержание социальной стабильности в Организациях отрасли; </w:t>
      </w:r>
    </w:p>
    <w:p>
      <w:pPr>
        <w:pStyle w:val="TextBody"/>
        <w:numPr>
          <w:ilvl w:val="0"/>
          <w:numId w:val="1"/>
        </w:numPr>
        <w:tabs>
          <w:tab w:val="left" w:pos="0" w:leader="none"/>
        </w:tabs>
        <w:spacing w:before="0" w:after="0"/>
        <w:ind w:left="707" w:hanging="283"/>
        <w:rPr/>
      </w:pPr>
      <w:r>
        <w:rPr/>
        <w:t xml:space="preserve">развитие социального партнерства, инициативы и соревнования в трудовых коллективах Организаций;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w:t>
      </w:r>
    </w:p>
    <w:p>
      <w:pPr>
        <w:pStyle w:val="TextBody"/>
        <w:numPr>
          <w:ilvl w:val="0"/>
          <w:numId w:val="1"/>
        </w:numPr>
        <w:tabs>
          <w:tab w:val="left" w:pos="0" w:leader="none"/>
        </w:tabs>
        <w:spacing w:before="0" w:after="0"/>
        <w:ind w:left="707" w:hanging="283"/>
        <w:rPr/>
      </w:pPr>
      <w:r>
        <w:rPr/>
        <w:t xml:space="preserve">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Организаций, привлечение и закрепление квалифицированной рабочей силы; </w:t>
      </w:r>
    </w:p>
    <w:p>
      <w:pPr>
        <w:pStyle w:val="TextBody"/>
        <w:numPr>
          <w:ilvl w:val="0"/>
          <w:numId w:val="1"/>
        </w:numPr>
        <w:tabs>
          <w:tab w:val="left" w:pos="0" w:leader="none"/>
        </w:tabs>
        <w:ind w:left="707" w:hanging="283"/>
        <w:rPr/>
      </w:pPr>
      <w:r>
        <w:rPr/>
        <w:t xml:space="preserve">обеспечение интересов сторон социального партнерства в отрасли при формировании тарифов на жилищно-коммунальные услуги, а также обеспечение интересов организаций осуществляющих нерегулируемую деятельность. </w:t>
      </w:r>
    </w:p>
    <w:p>
      <w:pPr>
        <w:pStyle w:val="TextBody"/>
        <w:rPr/>
      </w:pPr>
      <w:r>
        <w:rPr/>
        <w:t>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Стороны Соглашения участвуют:</w:t>
      </w:r>
    </w:p>
    <w:p>
      <w:pPr>
        <w:pStyle w:val="TextBody"/>
        <w:numPr>
          <w:ilvl w:val="0"/>
          <w:numId w:val="2"/>
        </w:numPr>
        <w:tabs>
          <w:tab w:val="left" w:pos="0" w:leader="none"/>
        </w:tabs>
        <w:spacing w:before="0" w:after="0"/>
        <w:ind w:left="707" w:hanging="283"/>
        <w:rPr/>
      </w:pPr>
      <w:r>
        <w:rPr/>
        <w:t xml:space="preserve">во внедрении национальной системы качества профессионального образования; </w:t>
      </w:r>
    </w:p>
    <w:p>
      <w:pPr>
        <w:pStyle w:val="TextBody"/>
        <w:numPr>
          <w:ilvl w:val="0"/>
          <w:numId w:val="2"/>
        </w:numPr>
        <w:tabs>
          <w:tab w:val="left" w:pos="0" w:leader="none"/>
        </w:tabs>
        <w:spacing w:before="0" w:after="0"/>
        <w:ind w:left="707" w:hanging="283"/>
        <w:rPr/>
      </w:pPr>
      <w:r>
        <w:rPr/>
        <w:t xml:space="preserve">в формировании оптимального качества состава и численности трудовых ресурсов, необходимых для развития жилищно-коммунального хозяйства; </w:t>
      </w:r>
    </w:p>
    <w:p>
      <w:pPr>
        <w:pStyle w:val="TextBody"/>
        <w:numPr>
          <w:ilvl w:val="0"/>
          <w:numId w:val="2"/>
        </w:numPr>
        <w:tabs>
          <w:tab w:val="left" w:pos="0" w:leader="none"/>
        </w:tabs>
        <w:spacing w:before="0" w:after="0"/>
        <w:ind w:left="707" w:hanging="283"/>
        <w:rPr/>
      </w:pPr>
      <w:r>
        <w:rPr/>
        <w:t xml:space="preserve">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 </w:t>
      </w:r>
    </w:p>
    <w:p>
      <w:pPr>
        <w:pStyle w:val="TextBody"/>
        <w:numPr>
          <w:ilvl w:val="0"/>
          <w:numId w:val="2"/>
        </w:numPr>
        <w:tabs>
          <w:tab w:val="left" w:pos="0" w:leader="none"/>
        </w:tabs>
        <w:ind w:left="707" w:hanging="283"/>
        <w:rPr/>
      </w:pPr>
      <w:r>
        <w:rPr/>
        <w:t xml:space="preserve">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 </w:t>
      </w:r>
    </w:p>
    <w:p>
      <w:pPr>
        <w:pStyle w:val="TextBody"/>
        <w:rPr/>
      </w:pPr>
      <w:r>
        <w:rPr/>
        <w:t>1.5. Настоящее Соглашение заключено между работодателями и работниками Организаций в лице их полномочных представителей (сторон):</w:t>
      </w:r>
    </w:p>
    <w:p>
      <w:pPr>
        <w:pStyle w:val="TextBody"/>
        <w:numPr>
          <w:ilvl w:val="0"/>
          <w:numId w:val="3"/>
        </w:numPr>
        <w:tabs>
          <w:tab w:val="left" w:pos="0" w:leader="none"/>
        </w:tabs>
        <w:spacing w:before="0" w:after="0"/>
        <w:ind w:left="707" w:hanging="283"/>
        <w:rPr/>
      </w:pPr>
      <w:r>
        <w:rPr/>
        <w:t xml:space="preserve">от работодателей - Общероссийское отраслевое объединение работодателей "Союз коммунальных предприятий" (далее - Союз коммунальных предприятий), действующее на основании Федерального закона от 27.11.2002 №156-ФЗ "Об объединениях работодателей", Устава Союза коммунальных предприятий (зарегистрирован 22.10.2003 №1037739924375 в межрайонной инспекции МНС России №46 по г. Москве); </w:t>
      </w:r>
    </w:p>
    <w:p>
      <w:pPr>
        <w:pStyle w:val="TextBody"/>
        <w:numPr>
          <w:ilvl w:val="0"/>
          <w:numId w:val="3"/>
        </w:numPr>
        <w:tabs>
          <w:tab w:val="left" w:pos="0" w:leader="none"/>
        </w:tabs>
        <w:spacing w:before="0" w:after="0"/>
        <w:ind w:left="707" w:hanging="283"/>
        <w:rPr/>
      </w:pPr>
      <w:r>
        <w:rPr/>
        <w:t xml:space="preserve">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(учётный номер 0012110145), свидетельство №278, государственный регистр №1037739338450 от 31.01.2003); </w:t>
      </w:r>
    </w:p>
    <w:p>
      <w:pPr>
        <w:pStyle w:val="TextBody"/>
        <w:numPr>
          <w:ilvl w:val="0"/>
          <w:numId w:val="3"/>
        </w:numPr>
        <w:tabs>
          <w:tab w:val="left" w:pos="0" w:leader="none"/>
        </w:tabs>
        <w:ind w:left="707" w:hanging="283"/>
        <w:rPr/>
      </w:pPr>
      <w:r>
        <w:rPr/>
        <w:t xml:space="preserve">от федеральных государственных учреждений – Министерство регионального развития Российской Федерации (далее - Минрегион России). </w:t>
      </w:r>
    </w:p>
    <w:p>
      <w:pPr>
        <w:pStyle w:val="TextBody"/>
        <w:rPr/>
      </w:pPr>
      <w:r>
        <w:rPr/>
        <w:t>1.6. Настоящее Соглашение - правовой акт, устанавливающий общие принципы регулирования социально-трудовых отношений и связанных с ними экономических отношений между работниками и работодателями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w:t>
      </w:r>
    </w:p>
    <w:p>
      <w:pPr>
        <w:pStyle w:val="TextBody"/>
        <w:rPr/>
      </w:pPr>
      <w:r>
        <w:rPr/>
        <w:t>1.7. Соглашение является обязательным к применению при заключении коллективных договоров (соглашений) и индивидуальных трудовых договоров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1.8. 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газ, электро- и теплоэнергию, органами местного самоуправления при установлении тарифов на жилищно-коммунальные услуги, а также на соответствующие услуги, оказываемые организациями, осуществляющими нерегулируемую деятельность.</w:t>
      </w:r>
    </w:p>
    <w:p>
      <w:pPr>
        <w:pStyle w:val="TextBody"/>
        <w:rPr/>
      </w:pPr>
      <w:r>
        <w:rPr/>
        <w:t>В случае установления тарифов на газ, электро- и теплоэнергию,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региональным соглашением о минимальной заработной плате.</w:t>
      </w:r>
    </w:p>
    <w:p>
      <w:pPr>
        <w:pStyle w:val="TextBody"/>
        <w:rPr/>
      </w:pPr>
      <w:r>
        <w:rPr/>
        <w:t>1.9.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pPr>
        <w:pStyle w:val="TextBody"/>
        <w:rPr/>
      </w:pPr>
      <w:r>
        <w:rPr/>
        <w:t>1.10.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TextBody"/>
        <w:rPr/>
      </w:pPr>
      <w:r>
        <w:rPr/>
        <w:t xml:space="preserve">1.11. Настоящее Соглашение вступает в силу с 1 января 2014 года и действует по 31 декабря 2016 года включительно. </w:t>
      </w:r>
    </w:p>
    <w:p>
      <w:pPr>
        <w:pStyle w:val="TextBody"/>
        <w:jc w:val="center"/>
        <w:rPr/>
      </w:pPr>
      <w:r>
        <w:rPr/>
        <w:t xml:space="preserve">2. Оплата труда </w:t>
      </w:r>
    </w:p>
    <w:p>
      <w:pPr>
        <w:pStyle w:val="TextBody"/>
        <w:rPr/>
      </w:pPr>
      <w:r>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pPr>
        <w:pStyle w:val="TextBody"/>
        <w:rPr/>
      </w:pPr>
      <w:r>
        <w:rPr/>
        <w:t>2.2. Работодатели обеспечивают:</w:t>
      </w:r>
    </w:p>
    <w:p>
      <w:pPr>
        <w:pStyle w:val="TextBody"/>
        <w:rPr/>
      </w:pPr>
      <w:r>
        <w:rPr/>
        <w:t>а) оплату труда работников в соответствии с квалификацией, сложностью выполняемой работы, количеством и качеством затраченного труда;</w:t>
      </w:r>
    </w:p>
    <w:p>
      <w:pPr>
        <w:pStyle w:val="TextBody"/>
        <w:rPr/>
      </w:pPr>
      <w:r>
        <w:rPr/>
        <w:t>б)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Квалификационному справочнику должностей руководителей, специалистов и служащих;</w:t>
      </w:r>
    </w:p>
    <w:p>
      <w:pPr>
        <w:pStyle w:val="TextBody"/>
        <w:rPr/>
      </w:pPr>
      <w:r>
        <w:rPr/>
        <w:t>в) принятие локальных нормативных актов, касающихся оплаты и условий труда, с учетом мнения представительного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своевременное заключение коллективных договоров, совершенствование нормирования и условий труда.</w:t>
      </w:r>
    </w:p>
    <w:p>
      <w:pPr>
        <w:pStyle w:val="TextBody"/>
        <w:rPr/>
      </w:pPr>
      <w:r>
        <w:rPr/>
        <w:t>2.3.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Приложению №2 к настоящему Соглашению.</w:t>
      </w:r>
    </w:p>
    <w:p>
      <w:pPr>
        <w:pStyle w:val="TextBody"/>
        <w:rPr/>
      </w:pPr>
      <w:r>
        <w:rPr/>
        <w:t>В случае несоответствия даты установления минимальной месячной тарифной ставки рабочих первого разряда, предусмотренной настоящим Соглашением, и даты изменения фактического уровня тарифов на электроэнергию, тепловую энергию, водоснабжение и водоотведение, в соответствии с решением Правительства Российской Федерации,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w:t>
      </w:r>
    </w:p>
    <w:p>
      <w:pPr>
        <w:pStyle w:val="TextBody"/>
        <w:rPr/>
      </w:pPr>
      <w:r>
        <w:rPr/>
        <w:t>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w:t>
      </w:r>
    </w:p>
    <w:p>
      <w:pPr>
        <w:pStyle w:val="TextBody"/>
        <w:rPr/>
      </w:pPr>
      <w:r>
        <w:rPr/>
        <w:t>Размер минимальной месячной тарифной ставки является основой для дифференциации оплаты труда всех профессионально-квалификационных групп работников с учетом сложившихся отраслевых пропорций в уровнях оплаты труда.</w:t>
      </w:r>
    </w:p>
    <w:p>
      <w:pPr>
        <w:pStyle w:val="TextBody"/>
        <w:rPr/>
      </w:pPr>
      <w:r>
        <w:rPr/>
        <w:t>По запросу работодателя или первичной профсоюзной организации работодателя любая из сторон Соглашения вправе направить согласованные сторонами рекомендации по тарифным сеткам и тарифным коэффициентам.</w:t>
      </w:r>
    </w:p>
    <w:p>
      <w:pPr>
        <w:pStyle w:val="TextBody"/>
        <w:rPr/>
      </w:pPr>
      <w:r>
        <w:rPr/>
        <w:t>2.4. Минимальная тарифная ставка рабочего первого разряда уточняется сторонами по итогам года и устанавливается в соответствии с индексом потребительских цен в Российской Федерации на основании данных Федеральной службы государственной статистики.</w:t>
      </w:r>
    </w:p>
    <w:p>
      <w:pPr>
        <w:pStyle w:val="TextBody"/>
        <w:rPr/>
      </w:pPr>
      <w:r>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ее размер может быть установлен в соответствии с рекомендациями Союза коммунальных предприятий и Профсоюза жизнеобеспечения, принятыми на основании индексов потребительских цен на товары и услуги за прошедший квартал, определенных Федеральной службой государственной статистики. Рекомендации о квартальной индексации доводятся до сведения Организаций совместным письмом Союза коммунальных предприятий и Профсоюза жизнеобеспечения, с указанием соответствующего документа Федеральной службы государственной статистики.</w:t>
      </w:r>
    </w:p>
    <w:p>
      <w:pPr>
        <w:pStyle w:val="TextBody"/>
        <w:rPr/>
      </w:pPr>
      <w:r>
        <w:rPr/>
        <w:t>2.5. Организации самостоятельно устанавливают систему премирования работников, в которой учитывается:</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отсутствие аварий и роста инцидентов в отчетном году по сравнению с прошлым календарным годом;</w:t>
      </w:r>
    </w:p>
    <w:p>
      <w:pPr>
        <w:pStyle w:val="TextBody"/>
        <w:rPr/>
      </w:pPr>
      <w:r>
        <w:rPr/>
        <w:t>в) отсутствие роста травматизма в отчетном году по сравнению с прошлым календарным годом;</w:t>
      </w:r>
    </w:p>
    <w:p>
      <w:pPr>
        <w:pStyle w:val="TextBody"/>
        <w:rPr/>
      </w:pPr>
      <w:r>
        <w:rPr/>
        <w:t>г) отсутствие несчастных случаев на производстве со смертельным исходом;</w:t>
      </w:r>
    </w:p>
    <w:p>
      <w:pPr>
        <w:pStyle w:val="TextBody"/>
        <w:rPr/>
      </w:pPr>
      <w:r>
        <w:rPr/>
        <w:t>д) своевременное получение паспорта готовности Организации к осенне-зимнему периоду;</w:t>
      </w:r>
    </w:p>
    <w:p>
      <w:pPr>
        <w:pStyle w:val="TextBody"/>
        <w:rPr/>
      </w:pPr>
      <w:r>
        <w:rPr/>
        <w:t>е) отсутствие нарушений производственной дисциплины, правил охраны труда и техники безопасности.</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pPr>
        <w:pStyle w:val="TextBody"/>
        <w:rPr/>
      </w:pPr>
      <w:r>
        <w:rPr/>
        <w:t>2.8.2. Средства, направляемые на премирование работников, доплаты, надбавки и другие выплаты в составе средств на оплату труда, которые формируются согласно коллективным договорам. Эти средства включают в себя:</w:t>
      </w:r>
    </w:p>
    <w:p>
      <w:pPr>
        <w:pStyle w:val="TextBody"/>
        <w:rPr/>
      </w:pPr>
      <w:r>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pPr>
        <w:pStyle w:val="TextBody"/>
        <w:rPr/>
      </w:pPr>
      <w:r>
        <w:rPr/>
        <w:t>а) за работу в ночное время - в размере 40 процентов тарифной ставки (должностного оклада) за каждый час работы;</w:t>
      </w:r>
    </w:p>
    <w:p>
      <w:pPr>
        <w:pStyle w:val="TextBody"/>
        <w:rPr/>
      </w:pPr>
      <w:r>
        <w:rPr/>
        <w:t>б) за работу на тяжелых работах, работах с вредными и (или) опасными и иными особыми условиями труда - по результатам аттестации рабочих мест и оценки условий труда на них;</w:t>
      </w:r>
    </w:p>
    <w:p>
      <w:pPr>
        <w:pStyle w:val="TextBody"/>
        <w:rPr/>
      </w:pPr>
      <w:r>
        <w:rPr/>
        <w:t>в) за разъездной характер работы;</w:t>
      </w:r>
    </w:p>
    <w:p>
      <w:pPr>
        <w:pStyle w:val="TextBody"/>
        <w:rPr/>
      </w:pPr>
      <w:r>
        <w:rPr/>
        <w:t>г)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pPr>
        <w:pStyle w:val="TextBody"/>
        <w:rPr/>
      </w:pPr>
      <w:r>
        <w:rPr/>
        <w:t>д) за работу в выходные и нерабочие праздничные дни, за сверхурочную работу - не менее чем в двойном размере за сверхурочную работу возможна компенсация дополнительным временем отдыха, но не менее времени, отработанного сверхурочно;</w:t>
      </w:r>
    </w:p>
    <w:p>
      <w:pPr>
        <w:pStyle w:val="TextBody"/>
        <w:rPr/>
      </w:pPr>
      <w:r>
        <w:rPr/>
        <w:t>е)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 тарифной ставки (или фиксированный размер);</w:t>
      </w:r>
    </w:p>
    <w:p>
      <w:pPr>
        <w:pStyle w:val="TextBody"/>
        <w:rPr/>
      </w:pPr>
      <w:r>
        <w:rPr/>
        <w:t>ж) доплата за работу по графику с разделением смены на части - в размере не менее 30 процентов тарифной ставки за отработанное в смене время;</w:t>
      </w:r>
    </w:p>
    <w:p>
      <w:pPr>
        <w:pStyle w:val="TextBody"/>
        <w:rPr/>
      </w:pPr>
      <w:r>
        <w:rPr/>
        <w:t>з) при суммированном учете рабочего времени оплата труда за работу в выходной день сверх графика работы конкретного работника - в двойном размере по итогам работы за учетный период или по желанию работника предоставляется другой день отдыха;</w:t>
      </w:r>
    </w:p>
    <w:p>
      <w:pPr>
        <w:pStyle w:val="TextBody"/>
        <w:rPr/>
      </w:pPr>
      <w:r>
        <w:rPr/>
        <w:t>и) оплата времени для приемки смены работниками Организаций, работающими на оборудовании, эксплуатируемом в безостановочном режиме;</w:t>
      </w:r>
    </w:p>
    <w:p>
      <w:pPr>
        <w:pStyle w:val="TextBody"/>
        <w:rPr/>
      </w:pPr>
      <w:r>
        <w:rPr/>
        <w:t>Конкретная продолжительность времени и порядок его оплаты устанавливаются непосредственно в Организациях;</w:t>
      </w:r>
    </w:p>
    <w:p>
      <w:pPr>
        <w:pStyle w:val="TextBody"/>
        <w:rPr/>
      </w:pPr>
      <w:r>
        <w:rPr/>
        <w:t>к)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2.8.2.2. доплаты (надбавки)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 и высокие достижения в труде;</w:t>
      </w:r>
    </w:p>
    <w:p>
      <w:pPr>
        <w:pStyle w:val="TextBody"/>
        <w:rPr/>
      </w:pPr>
      <w:r>
        <w:rPr/>
        <w:t>б) персональные надбавки руководителям, специалистам и служащим (техническим исполнителям) за высокий уровень квалификации;</w:t>
      </w:r>
    </w:p>
    <w:p>
      <w:pPr>
        <w:pStyle w:val="TextBody"/>
        <w:rPr/>
      </w:pPr>
      <w:r>
        <w:rPr/>
        <w:t>в)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2.8.2.3.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в пределах 50%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pPr>
        <w:pStyle w:val="TextBody"/>
        <w:rPr/>
      </w:pPr>
      <w:r>
        <w:rPr/>
        <w:t>Премия начисляется на тарифную ставку (должностной оклад), в соответствии с действующим законодательством;</w:t>
      </w:r>
    </w:p>
    <w:p>
      <w:pPr>
        <w:pStyle w:val="TextBody"/>
        <w:rPr/>
      </w:pPr>
      <w:r>
        <w:rPr/>
        <w:t>2.8.2.4. по итогам работы за год по результатам деятельности в отчетном периоде, согласно коллективному договору, в пределах 33% тарифной составляющей расходов, направляемых на оплату труда (3,96 должностного оклада за полный год);</w:t>
      </w:r>
    </w:p>
    <w:p>
      <w:pPr>
        <w:pStyle w:val="TextBody"/>
        <w:rPr/>
      </w:pPr>
      <w:r>
        <w:rPr/>
        <w:t>2.8.2.5. ежемесячные вознаграждения за выслугу лет, согласно коллективному договору, в пределах 15% тарифной составляющей расходов, направляемых на оплату труда;</w:t>
      </w:r>
    </w:p>
    <w:p>
      <w:pPr>
        <w:pStyle w:val="TextBody"/>
        <w:rPr/>
      </w:pPr>
      <w:r>
        <w:rPr/>
        <w:t>2.8.2.6. иные виды премирования работников, в том числе по показателям, предусмотренным пунктом 2.5 настоящего Соглашения;</w:t>
      </w:r>
    </w:p>
    <w:p>
      <w:pPr>
        <w:pStyle w:val="TextBody"/>
        <w:rPr/>
      </w:pPr>
      <w:r>
        <w:rPr/>
        <w:t>2.8.2.7.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4"/>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процентные 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w:t>
      </w:r>
    </w:p>
    <w:p>
      <w:pPr>
        <w:pStyle w:val="TextBody"/>
        <w:numPr>
          <w:ilvl w:val="0"/>
          <w:numId w:val="4"/>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2.9.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w:t>
      </w:r>
    </w:p>
    <w:p>
      <w:pPr>
        <w:pStyle w:val="TextBody"/>
        <w:rPr/>
      </w:pPr>
      <w:r>
        <w:rPr/>
        <w:t>2.10.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2.11.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2.12. 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а также обслуживающих оборудование, остановка которого представляет непосредственную угрозу жизни и здоровью людей.</w:t>
      </w:r>
    </w:p>
    <w:p>
      <w:pPr>
        <w:pStyle w:val="TextBody"/>
        <w:rPr/>
      </w:pPr>
      <w:r>
        <w:rPr/>
        <w:t>2.13. Введение и пересмотр норм и нормативов, введение новых или изменение условий оплаты труда производится работодателем учетом мотивированного мнения профсоюзной организации в сроки, предусмотренные законодательством о труде.</w:t>
      </w:r>
    </w:p>
    <w:p>
      <w:pPr>
        <w:pStyle w:val="TextBody"/>
        <w:rPr/>
      </w:pPr>
      <w:r>
        <w:rPr/>
        <w:t xml:space="preserve">Работники должны быть предупреждены об изменениях не позднее, чем за два месяца. </w:t>
      </w:r>
    </w:p>
    <w:p>
      <w:pPr>
        <w:pStyle w:val="TextBody"/>
        <w:jc w:val="center"/>
        <w:rPr/>
      </w:pPr>
      <w:r>
        <w:rPr/>
        <w:t xml:space="preserve">3. Рабочее время и время отдыха </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При составлении графиков сменности работодатель учитывает мнение представительного органа работников Организации. Работа в течение двух смен подряд запрещается.</w:t>
      </w:r>
    </w:p>
    <w:p>
      <w:pPr>
        <w:pStyle w:val="TextBody"/>
        <w:rPr/>
      </w:pPr>
      <w:r>
        <w:rPr/>
        <w:t>Продолжительность рабочего времени по графику за учетный период не должна превышать нормального числа рабочих часов.</w:t>
      </w:r>
    </w:p>
    <w:p>
      <w:pPr>
        <w:pStyle w:val="TextBody"/>
        <w:rPr/>
      </w:pPr>
      <w:r>
        <w:rPr/>
        <w:t>Графики сменности доводятся до сведения работников не позднее, чем за один месяц до введения их в действие.</w:t>
      </w:r>
    </w:p>
    <w:p>
      <w:pPr>
        <w:pStyle w:val="TextBody"/>
        <w:rPr/>
      </w:pPr>
      <w:r>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выборного органа первичной профсоюзной организации.</w:t>
      </w:r>
    </w:p>
    <w:p>
      <w:pPr>
        <w:pStyle w:val="TextBody"/>
        <w:rPr/>
      </w:pPr>
      <w:r>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представительного органа работников Организации.</w:t>
      </w:r>
    </w:p>
    <w:p>
      <w:pPr>
        <w:pStyle w:val="TextBody"/>
        <w:rPr/>
      </w:pPr>
      <w:r>
        <w:rPr/>
        <w:t>3.4.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pPr>
        <w:pStyle w:val="TextBody"/>
        <w:rPr/>
      </w:pPr>
      <w:r>
        <w:rPr/>
        <w:t>Порядок и условия предоставления отпусков, предусмотренных настоящим пунктом, устанавливаются непосредственно в Организациях.</w:t>
      </w:r>
    </w:p>
    <w:p>
      <w:pPr>
        <w:pStyle w:val="TextBody"/>
        <w:rPr/>
      </w:pPr>
      <w:r>
        <w:rPr/>
        <w:t>3.5.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№298/П-22.</w:t>
      </w:r>
    </w:p>
    <w:p>
      <w:pPr>
        <w:pStyle w:val="TextBody"/>
        <w:rPr/>
      </w:pPr>
      <w:r>
        <w:rPr/>
        <w:t>Решение о предоставлении и продолжительности дополнительных оплачиваемых отпусков работникам, занятым на работах с вредными и (или) опасными условиями труда, принимается на основе результатов аттестации рабочих мест с учетом фактического состояния условий труда на рабочих местах в соответствии с государственными нормативными требованиями охраны труда.</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3.6.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мнения представительного органа работников.</w:t>
      </w:r>
    </w:p>
    <w:p>
      <w:pPr>
        <w:pStyle w:val="TextBody"/>
        <w:rPr/>
      </w:pPr>
      <w:r>
        <w:rPr/>
        <w:t>3.7.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pPr>
        <w:pStyle w:val="TextBody"/>
        <w:rPr/>
      </w:pPr>
      <w:r>
        <w:rPr/>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pPr>
        <w:pStyle w:val="TextBody"/>
        <w:rPr/>
      </w:pPr>
      <w:r>
        <w:rPr/>
        <w:t>а) производство, передача и реализация тепловой энергии (отопительный период);</w:t>
      </w:r>
    </w:p>
    <w:p>
      <w:pPr>
        <w:pStyle w:val="TextBody"/>
        <w:rPr/>
      </w:pPr>
      <w:r>
        <w:rPr/>
        <w:t>б) обеспечение сохранности имущества и оборудования для производства, передачи и реализации тепловой энергии (неотопительный период).</w:t>
      </w:r>
    </w:p>
    <w:p>
      <w:pPr>
        <w:pStyle w:val="TextBody"/>
        <w:rPr/>
      </w:pPr>
      <w:r>
        <w:rPr/>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pPr>
        <w:pStyle w:val="TextBody"/>
        <w:rPr/>
      </w:pPr>
      <w:r>
        <w:rPr/>
        <w:t xml:space="preserve">3.8. В Организациях отмечаются профессиональные дни и праздники, установленные законодательством Российской Федерации. </w:t>
      </w:r>
    </w:p>
    <w:p>
      <w:pPr>
        <w:pStyle w:val="TextBody"/>
        <w:jc w:val="center"/>
        <w:rPr/>
      </w:pPr>
      <w:r>
        <w:rPr/>
        <w:t xml:space="preserve">4. Охрана труда </w:t>
      </w:r>
    </w:p>
    <w:p>
      <w:pPr>
        <w:pStyle w:val="TextBody"/>
        <w:rPr/>
      </w:pPr>
      <w:r>
        <w:rPr/>
        <w:t>4.1. Работодатели обеспечивают в области охраны труда:</w:t>
      </w:r>
    </w:p>
    <w:p>
      <w:pPr>
        <w:pStyle w:val="TextBody"/>
        <w:rPr/>
      </w:pPr>
      <w:r>
        <w:rPr/>
        <w:t>4.1.1. Соблюдение норм и правил, проведение мероприятий в сфере охраны труда в соответствии с законодательством Российской Федерации.</w:t>
      </w:r>
    </w:p>
    <w:p>
      <w:pPr>
        <w:pStyle w:val="TextBody"/>
        <w:rPr/>
      </w:pPr>
      <w:r>
        <w:rPr/>
        <w:t>4.1.2. Соответствие нормативно-технической документации Организации по охране труда нормативным правовым актам, содержащим требования охраны труда.</w:t>
      </w:r>
    </w:p>
    <w:p>
      <w:pPr>
        <w:pStyle w:val="TextBody"/>
        <w:rPr/>
      </w:pPr>
      <w:r>
        <w:rPr/>
        <w:t>4.1.3. Своевременное проведение периодической аттестации рабочих мест по условиям труда с замерами параметров вредных и опасных факторов, разработка мероприятий и принятие мер по снижению параметров до нормативных значений.</w:t>
      </w:r>
    </w:p>
    <w:p>
      <w:pPr>
        <w:pStyle w:val="TextBody"/>
        <w:rPr/>
      </w:pPr>
      <w:r>
        <w:rPr/>
        <w:t>4.1.4. Информирование работников об условиях труда на рабочих местах и компенсациях за работу с вредными условиями труда.</w:t>
      </w:r>
    </w:p>
    <w:p>
      <w:pPr>
        <w:pStyle w:val="TextBody"/>
        <w:rPr/>
      </w:pPr>
      <w:r>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TextBody"/>
        <w:rPr/>
      </w:pPr>
      <w:r>
        <w:rPr/>
        <w:t>4.1.6. Выдачу работникам сертифицированной спецодежды, спецобуви и других средств индивидуальной защиты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устанавливаются в коллективном договоре. Работа без соответствующей спецодежды, спецобуви и других средств индивидуальной защиты запрещается.</w:t>
      </w:r>
    </w:p>
    <w:p>
      <w:pPr>
        <w:pStyle w:val="TextBody"/>
        <w:rPr/>
      </w:pPr>
      <w:r>
        <w:rPr/>
        <w:t>4.1.7. Выдачу работникам молока или другими равноценных пищевых продуктов в соответствии с приказом Минздравсоцразвития России от 16.02.2009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4.1.8. Проведение обязательных предварительных и периодических медицинских осмотров работников в соответствии с требованиями законодательства.</w:t>
      </w:r>
    </w:p>
    <w:p>
      <w:pPr>
        <w:pStyle w:val="TextBody"/>
        <w:rPr/>
      </w:pPr>
      <w:r>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pPr>
        <w:pStyle w:val="TextBody"/>
        <w:rPr/>
      </w:pPr>
      <w:r>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w:t>
      </w:r>
    </w:p>
    <w:p>
      <w:pPr>
        <w:pStyle w:val="TextBody"/>
        <w:rPr/>
      </w:pPr>
      <w:r>
        <w:rPr/>
        <w:t>4.1.11. Осуществление обязательного социального страхования работников от несчастных случаев на производстве и профессиональных заболеваний.</w:t>
      </w:r>
    </w:p>
    <w:p>
      <w:pPr>
        <w:pStyle w:val="TextBody"/>
        <w:rPr/>
      </w:pPr>
      <w:r>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pPr>
        <w:pStyle w:val="TextBody"/>
        <w:rPr/>
      </w:pPr>
      <w:r>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4.1.14. Выполнение предписаний должностных лиц органов государственного надзора и контроля за соблюдением требований охраны труда в установленные законодательством сроки.</w:t>
      </w:r>
    </w:p>
    <w:p>
      <w:pPr>
        <w:pStyle w:val="TextBody"/>
        <w:rPr/>
      </w:pPr>
      <w:r>
        <w:rPr/>
        <w:t>4.1.15. Рассмотрение представлений уполномоченного по охране труда первичных профсоюзных организаций согласно коллективным договорам или локальным нормативным актам.</w:t>
      </w:r>
    </w:p>
    <w:p>
      <w:pPr>
        <w:pStyle w:val="TextBody"/>
        <w:rPr/>
      </w:pPr>
      <w:r>
        <w:rPr/>
        <w:t>4.1.16. Обучение уполномоченных лиц по охране труда не реже 1 раза в три года, обеспечение их нормативно-технической литературой, правилами и инструкциями по охране труда.</w:t>
      </w:r>
    </w:p>
    <w:p>
      <w:pPr>
        <w:pStyle w:val="TextBody"/>
        <w:rPr/>
      </w:pPr>
      <w:r>
        <w:rPr/>
        <w:t>4.1.17.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w:t>
      </w:r>
    </w:p>
    <w:p>
      <w:pPr>
        <w:pStyle w:val="TextBody"/>
        <w:rPr/>
      </w:pPr>
      <w:r>
        <w:rPr/>
        <w:t>4.1.18. Совместно с первичными профсоюзными организациями проведение конкурсов на звание "Лучший уполномоченный по охране труда".</w:t>
      </w:r>
    </w:p>
    <w:p>
      <w:pPr>
        <w:pStyle w:val="TextBody"/>
        <w:rPr/>
      </w:pPr>
      <w:r>
        <w:rPr/>
        <w:t>4.2. Первичные профсоюзные организации в области охраны труда:</w:t>
      </w:r>
    </w:p>
    <w:p>
      <w:pPr>
        <w:pStyle w:val="TextBody"/>
        <w:rPr/>
      </w:pPr>
      <w:r>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pPr>
        <w:pStyle w:val="TextBody"/>
        <w:rPr/>
      </w:pPr>
      <w:r>
        <w:rPr/>
        <w:t>4.2.2. Обеспечивают ежегодный контроль за разработкой и выполнением соглашений по охране труда.</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300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или профессионального заболевания в размерах:</w:t>
      </w:r>
    </w:p>
    <w:p>
      <w:pPr>
        <w:pStyle w:val="TextBody"/>
        <w:numPr>
          <w:ilvl w:val="0"/>
          <w:numId w:val="5"/>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5"/>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5"/>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детям в возрасте до 18 лет, погибшего на производстве работника.</w:t>
      </w:r>
    </w:p>
    <w:p>
      <w:pPr>
        <w:pStyle w:val="TextBody"/>
        <w:rPr/>
      </w:pPr>
      <w:r>
        <w:rPr/>
        <w:t>4.4. Работодатель в установленном порядке производит расходы на обеспечение нормальных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аттестации рабочих мест.</w:t>
      </w:r>
    </w:p>
    <w:p>
      <w:pPr>
        <w:pStyle w:val="TextBody"/>
        <w:rPr/>
      </w:pPr>
      <w:r>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 xml:space="preserve">4.4.7. Иные расходы, связанные с обеспечением безопасных условий труда работников. </w:t>
      </w:r>
    </w:p>
    <w:p>
      <w:pPr>
        <w:pStyle w:val="TextBody"/>
        <w:jc w:val="center"/>
        <w:rPr/>
      </w:pPr>
      <w:r>
        <w:rPr/>
        <w:t xml:space="preserve">5. Занятость </w:t>
      </w:r>
    </w:p>
    <w:p>
      <w:pPr>
        <w:pStyle w:val="TextBody"/>
        <w:rPr/>
      </w:pPr>
      <w:r>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w:t>
      </w:r>
    </w:p>
    <w:p>
      <w:pPr>
        <w:pStyle w:val="TextBody"/>
        <w:rPr/>
      </w:pPr>
      <w:r>
        <w:rPr/>
        <w:t>Работодатели не допускают необоснованного сокращения рабочих мест.</w:t>
      </w:r>
    </w:p>
    <w:p>
      <w:pPr>
        <w:pStyle w:val="TextBody"/>
        <w:rPr/>
      </w:pPr>
      <w:r>
        <w:rPr/>
        <w:t>5.2. Работодатели обеспечивают:</w:t>
      </w:r>
    </w:p>
    <w:p>
      <w:pPr>
        <w:pStyle w:val="TextBody"/>
        <w:rPr/>
      </w:pPr>
      <w:r>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TextBody"/>
        <w:rPr/>
      </w:pPr>
      <w:r>
        <w:rPr/>
        <w:t>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pPr>
        <w:pStyle w:val="TextBody"/>
        <w:rPr/>
      </w:pPr>
      <w:r>
        <w:rPr/>
        <w:t>5.2.3. Использование следующих возможностей для минимизации сокращения численности или штата работников:</w:t>
      </w:r>
    </w:p>
    <w:p>
      <w:pPr>
        <w:pStyle w:val="TextBody"/>
        <w:rPr/>
      </w:pPr>
      <w:r>
        <w:rPr/>
        <w:t>а) естественный отток кадров (собственное желание, выход на пенсию и другое);</w:t>
      </w:r>
    </w:p>
    <w:p>
      <w:pPr>
        <w:pStyle w:val="TextBody"/>
        <w:rPr/>
      </w:pPr>
      <w:r>
        <w:rPr/>
        <w:t>б) переподготовка кадров, их перемещение внутри Организации.</w:t>
      </w:r>
    </w:p>
    <w:p>
      <w:pPr>
        <w:pStyle w:val="TextBody"/>
        <w:rPr/>
      </w:pPr>
      <w:r>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pPr>
        <w:pStyle w:val="TextBody"/>
        <w:rPr/>
      </w:pPr>
      <w:r>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ФЗ от 27 мая 1998 г. №76-ФЗ "О статусе военнослужащих")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pPr>
        <w:pStyle w:val="TextBody"/>
        <w:rPr/>
      </w:pPr>
      <w:r>
        <w:rPr/>
        <w:t>5.5. При реорганизации Организаций применяется процедура продолжения трудовых отношений, предусмотренная ч. 5 ст. 75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pPr>
        <w:pStyle w:val="TextBody"/>
        <w:rPr/>
      </w:pPr>
      <w:r>
        <w:rPr/>
        <w:t>5.6. Процедура продолжения трудовых отношений при реорганизации Организаций реализуется в соответствии с ТК РФ.</w:t>
      </w:r>
    </w:p>
    <w:p>
      <w:pPr>
        <w:pStyle w:val="TextBody"/>
        <w:rPr/>
      </w:pPr>
      <w:r>
        <w:rPr/>
        <w:t>5.7.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 2 ст. 180 ТК РФ);</w:t>
      </w:r>
    </w:p>
    <w:p>
      <w:pPr>
        <w:pStyle w:val="TextBody"/>
        <w:rPr/>
      </w:pPr>
      <w:r>
        <w:rPr/>
        <w:t>в) при сокращении штата работников не допускать без трудоустройства увольнения работников предпенсионного возраста (за 2 года до установления срока пенсии), матерей-одиночек, женщин, имеющих детей до 8 лет, родителей, воспитывающих детей-инвалидов, имеющих 3-х и более детей;</w:t>
      </w:r>
    </w:p>
    <w:p>
      <w:pPr>
        <w:pStyle w:val="TextBody"/>
        <w:rPr/>
      </w:pPr>
      <w:r>
        <w:rPr/>
        <w:t>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 10-ФЗ "О профессиональных союзах, их правах и гарантиях деятельности").</w:t>
      </w:r>
    </w:p>
    <w:p>
      <w:pPr>
        <w:pStyle w:val="TextBody"/>
        <w:rPr/>
      </w:pPr>
      <w:r>
        <w:rPr/>
        <w:t>5.8.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рамках реформирования жилищно-коммунального хозяйства;</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5.9. В случае расторжения трудового договора с работником, подлежащим увольнению в связи с сокращением численности или штата, в связи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pPr>
        <w:pStyle w:val="TextBody"/>
        <w:rPr/>
      </w:pPr>
      <w:r>
        <w:rPr/>
        <w:t>а) увольняемым работникам - не менее 3-кратного среднего месячного заработка;</w:t>
      </w:r>
    </w:p>
    <w:p>
      <w:pPr>
        <w:pStyle w:val="TextBody"/>
        <w:rPr/>
      </w:pPr>
      <w:r>
        <w:rPr/>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pPr>
        <w:pStyle w:val="TextBody"/>
        <w:rPr/>
      </w:pPr>
      <w:r>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pPr>
        <w:pStyle w:val="TextBody"/>
        <w:rPr/>
      </w:pPr>
      <w:r>
        <w:rPr/>
        <w:t>г) увольняемым работникам, имеющим двух и более детей в возрасте до 18 лет - в размере не менее 5-кратного среднего месячного заработка;</w:t>
      </w:r>
    </w:p>
    <w:p>
      <w:pPr>
        <w:pStyle w:val="TextBody"/>
        <w:rPr/>
      </w:pPr>
      <w:r>
        <w:rPr/>
        <w:t>д)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 xml:space="preserve">5.10.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 </w:t>
      </w:r>
    </w:p>
    <w:p>
      <w:pPr>
        <w:pStyle w:val="TextBody"/>
        <w:jc w:val="center"/>
        <w:rPr/>
      </w:pPr>
      <w:r>
        <w:rPr/>
        <w:t xml:space="preserve">6. Социальная защита </w:t>
      </w:r>
    </w:p>
    <w:p>
      <w:pPr>
        <w:pStyle w:val="TextBody"/>
        <w:rPr/>
      </w:pPr>
      <w:r>
        <w:rPr/>
        <w:t>6.1.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близких родственников работников (супруга(и), детей, родителей);</w:t>
      </w:r>
    </w:p>
    <w:p>
      <w:pPr>
        <w:pStyle w:val="TextBody"/>
        <w:rPr/>
      </w:pPr>
      <w:r>
        <w:rPr/>
        <w:t>в)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Выплату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в) при рождении ребенка - не менее минимальной месячной заработной платы рабочего первого разряда;</w:t>
      </w:r>
    </w:p>
    <w:p>
      <w:pPr>
        <w:pStyle w:val="TextBody"/>
        <w:rPr/>
      </w:pPr>
      <w:r>
        <w:rPr/>
        <w:t>г) при регистрации брака (если брак регистрируется впервые) - не менее минимальной месячной заработной платы рабочего первого разряда;</w:t>
      </w:r>
    </w:p>
    <w:p>
      <w:pPr>
        <w:pStyle w:val="TextBody"/>
        <w:rPr/>
      </w:pPr>
      <w:r>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pPr>
        <w:pStyle w:val="TextBody"/>
        <w:rPr/>
      </w:pPr>
      <w:r>
        <w:rPr/>
        <w:t>6.1.5. Частичную или полную компенсацию подтвержденных расходов работников:</w:t>
      </w:r>
    </w:p>
    <w:p>
      <w:pPr>
        <w:pStyle w:val="TextBody"/>
        <w:rPr/>
      </w:pPr>
      <w:r>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pPr>
        <w:pStyle w:val="TextBody"/>
        <w:rPr/>
      </w:pPr>
      <w:r>
        <w:rPr/>
        <w:t>б) на содержание детей-инвалидов в детских дошкольных учреждениях и приобретение им путевок в оздоровительные лагеря;</w:t>
      </w:r>
    </w:p>
    <w:p>
      <w:pPr>
        <w:pStyle w:val="TextBody"/>
        <w:rPr/>
      </w:pPr>
      <w:r>
        <w:rPr/>
        <w:t>в) на содержание детей в детских дошкольных учреждениях и оздоровительных лагерях семьям, имеющим троих и более детей.</w:t>
      </w:r>
    </w:p>
    <w:p>
      <w:pPr>
        <w:pStyle w:val="TextBody"/>
        <w:rPr/>
      </w:pPr>
      <w:r>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pPr>
        <w:pStyle w:val="TextBody"/>
        <w:rPr/>
      </w:pPr>
      <w:r>
        <w:rPr/>
        <w:t>6.1.7. Выплату единовременного вознаграждения работникам, удостоенным отраслевых наград и почетных званий.</w:t>
      </w:r>
    </w:p>
    <w:p>
      <w:pPr>
        <w:pStyle w:val="TextBody"/>
        <w:rPr/>
      </w:pPr>
      <w:r>
        <w:rPr/>
        <w:t>6.1.8. Увеличение ежемесячной компенсации работникам, находящимся в оплачиваемом отпуске по уходу за ребенком до достижения им возраста 3-х лет.</w:t>
      </w:r>
    </w:p>
    <w:p>
      <w:pPr>
        <w:pStyle w:val="TextBody"/>
        <w:rPr/>
      </w:pPr>
      <w:r>
        <w:rPr/>
        <w:t>6.1.9. Участие в улучшении жилищных условий работников на условиях ипотечного кредитования.</w:t>
      </w:r>
    </w:p>
    <w:p>
      <w:pPr>
        <w:pStyle w:val="TextBody"/>
        <w:rPr/>
      </w:pPr>
      <w:r>
        <w:rPr/>
        <w:t>6.1.10. Частичную компенсацию удорожания стоимости питания в рабочих столовых, а также стоимости проезда к месту работы.</w:t>
      </w:r>
    </w:p>
    <w:p>
      <w:pPr>
        <w:pStyle w:val="TextBody"/>
        <w:rPr/>
      </w:pPr>
      <w:r>
        <w:rPr/>
        <w:t>6.1.11. Пятидесятипроцентную скидку работникам отрасли на установленную плату за жилищно-коммунальные услуги в порядке и на условиях, определяемых непосредственно в Организациях.</w:t>
      </w:r>
    </w:p>
    <w:p>
      <w:pPr>
        <w:pStyle w:val="TextBody"/>
        <w:rPr/>
      </w:pPr>
      <w:r>
        <w:rPr/>
        <w:t>6.1.12. Предоставление оплачиваемого отпуска, исходя из тарифной ставки (должностного оклада)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п.3.4 настоящего Соглашения.</w:t>
      </w:r>
    </w:p>
    <w:p>
      <w:pPr>
        <w:pStyle w:val="TextBody"/>
        <w:rPr/>
      </w:pPr>
      <w:r>
        <w:rPr/>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№167-ФЗ "Об обязательном пенсионом страховании в Российской Федерации"), а также другие социальные фонды.</w:t>
      </w:r>
    </w:p>
    <w:p>
      <w:pPr>
        <w:pStyle w:val="TextBody"/>
        <w:rPr/>
      </w:pPr>
      <w:r>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 Работодатели обеспечивают социальную защиту труда женщин и лиц с семейными обязанностями:</w:t>
      </w:r>
    </w:p>
    <w:p>
      <w:pPr>
        <w:pStyle w:val="TextBody"/>
        <w:rPr/>
      </w:pPr>
      <w:r>
        <w:rPr/>
        <w:t>6.4.1.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(ст. 262 ТК РФ).</w:t>
      </w:r>
    </w:p>
    <w:p>
      <w:pPr>
        <w:pStyle w:val="TextBody"/>
        <w:rPr/>
      </w:pPr>
      <w:r>
        <w:rPr/>
        <w:t>6.4.2. 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pPr>
        <w:pStyle w:val="TextBody"/>
        <w:rPr/>
      </w:pPr>
      <w:r>
        <w:rPr/>
        <w:t xml:space="preserve">6.4.3.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w:t>
        <w:br/>
        <w:t>(ст. 262 ТК РФ).</w:t>
      </w:r>
    </w:p>
    <w:p>
      <w:pPr>
        <w:pStyle w:val="TextBody"/>
        <w:rPr/>
      </w:pPr>
      <w:r>
        <w:rPr/>
        <w:t>6.4.4.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 254 ТК РФ).</w:t>
      </w:r>
    </w:p>
    <w:p>
      <w:pPr>
        <w:pStyle w:val="TextBody"/>
        <w:rPr/>
      </w:pPr>
      <w:r>
        <w:rPr/>
        <w:t>6.4.5.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pPr>
        <w:pStyle w:val="TextBody"/>
        <w:rPr/>
      </w:pPr>
      <w:r>
        <w:rPr/>
        <w:t>6.4.6. Обеспечивать условия и охрану труда женщин и молодежи (подростков), для чего:</w:t>
      </w:r>
    </w:p>
    <w:p>
      <w:pPr>
        <w:pStyle w:val="TextBody"/>
        <w:rPr/>
      </w:pPr>
      <w:r>
        <w:rPr/>
        <w:t>а) проводить первоочередную аттестацию рабочих мест женщин и подростков по условиям труда;</w:t>
      </w:r>
    </w:p>
    <w:p>
      <w:pPr>
        <w:pStyle w:val="TextBody"/>
        <w:rPr/>
      </w:pPr>
      <w:r>
        <w:rPr/>
        <w:t>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Постановлением Совмина - Правительства РФ от 06.02.1993 №105;</w:t>
      </w:r>
    </w:p>
    <w:p>
      <w:pPr>
        <w:pStyle w:val="TextBody"/>
        <w:rPr/>
      </w:pPr>
      <w:r>
        <w:rPr/>
        <w:t>в) ограничивать применение труда женщин на тяжелых работах и работах с вредными и опасными условиями труда (ст. 253 ТК РФ).</w:t>
      </w:r>
    </w:p>
    <w:p>
      <w:pPr>
        <w:pStyle w:val="TextBody"/>
        <w:rPr/>
      </w:pPr>
      <w:r>
        <w:rPr/>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pPr>
        <w:pStyle w:val="TextBody"/>
        <w:rPr/>
      </w:pPr>
      <w:r>
        <w:rPr/>
        <w:t>6.5.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6.6. 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pPr>
        <w:pStyle w:val="TextBody"/>
        <w:rPr/>
      </w:pPr>
      <w:r>
        <w:rPr/>
        <w:t>6.6.1. 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pPr>
        <w:pStyle w:val="TextBody"/>
        <w:rPr/>
      </w:pPr>
      <w:r>
        <w:rPr/>
        <w:t>6.6.2. 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оклада.</w:t>
      </w:r>
    </w:p>
    <w:p>
      <w:pPr>
        <w:pStyle w:val="TextBody"/>
        <w:rPr/>
      </w:pPr>
      <w:r>
        <w:rPr/>
        <w:t>6.6.3.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pPr>
        <w:pStyle w:val="TextBody"/>
        <w:rPr/>
      </w:pPr>
      <w:r>
        <w:rPr/>
        <w:t>6.6.4.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pPr>
        <w:pStyle w:val="TextBody"/>
        <w:rPr/>
      </w:pPr>
      <w:r>
        <w:rPr/>
        <w:t>6.6.5.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rPr/>
      </w:pPr>
      <w:r>
        <w:rPr/>
        <w:t>6.7.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6.7.1.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pPr>
        <w:pStyle w:val="TextBody"/>
        <w:rPr/>
      </w:pPr>
      <w:r>
        <w:rPr/>
        <w:t>6.7.2.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w:t>
      </w:r>
    </w:p>
    <w:p>
      <w:pPr>
        <w:pStyle w:val="TextBody"/>
        <w:rPr/>
      </w:pPr>
      <w:r>
        <w:rPr/>
        <w:t>6.7.3. Обеспечение молодых рабочих и их семей необходимыми условиями для занятия физкультурой и спортом, художественной самодеятельностью.</w:t>
      </w:r>
    </w:p>
    <w:p>
      <w:pPr>
        <w:pStyle w:val="TextBody"/>
        <w:rPr/>
      </w:pPr>
      <w:r>
        <w:rPr/>
        <w:t>6.8. Первичные органы профсоюзных организаций обязуются:</w:t>
      </w:r>
    </w:p>
    <w:p>
      <w:pPr>
        <w:pStyle w:val="TextBody"/>
        <w:rPr/>
      </w:pPr>
      <w:r>
        <w:rPr/>
        <w:t>6.8.1.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6.8.2. Содействовать созданию в Организациях молодежных организаций и молодежного фонда и привлечению в него средств.</w:t>
      </w:r>
    </w:p>
    <w:p>
      <w:pPr>
        <w:pStyle w:val="TextBody"/>
        <w:rPr/>
      </w:pPr>
      <w:r>
        <w:rPr/>
        <w:t>6.8.3. Ходатайствовать о предоставлении дополнительных гарантий, льгот и компенсаций для закрепления на работе молодежи по сравнению с действующим законодательством.</w:t>
      </w:r>
    </w:p>
    <w:p>
      <w:pPr>
        <w:pStyle w:val="TextBody"/>
        <w:rPr/>
      </w:pPr>
      <w:r>
        <w:rPr/>
        <w:t xml:space="preserve">6.8.4. Оказывать материальную помощь молодым работникам за счет средств профсоюзной организации. </w:t>
      </w:r>
    </w:p>
    <w:p>
      <w:pPr>
        <w:pStyle w:val="TextBody"/>
        <w:jc w:val="center"/>
        <w:rPr/>
      </w:pPr>
      <w:r>
        <w:rPr/>
        <w:t xml:space="preserve">7. Социальное партнерство, гарантии и основы сотрудничества сторон </w:t>
      </w:r>
    </w:p>
    <w:p>
      <w:pPr>
        <w:pStyle w:val="TextBody"/>
        <w:rPr/>
      </w:pPr>
      <w:r>
        <w:rPr/>
        <w:t>7.1. Союз коммунальных предприятий и Профсоюз жизнеобеспечения:</w:t>
      </w:r>
    </w:p>
    <w:p>
      <w:pPr>
        <w:pStyle w:val="TextBody"/>
        <w:rPr/>
      </w:pPr>
      <w:r>
        <w:rPr/>
        <w:t>7.1.1. Осуществляют совместный контроль за исполнением настоящего Соглашения.</w:t>
      </w:r>
    </w:p>
    <w:p>
      <w:pPr>
        <w:pStyle w:val="TextBody"/>
        <w:rPr/>
      </w:pPr>
      <w:r>
        <w:rPr/>
        <w:t>7.1.2.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pPr>
        <w:pStyle w:val="TextBody"/>
        <w:rPr/>
      </w:pPr>
      <w:r>
        <w:rPr/>
        <w:t>7.1.3. Рассматривают вопросы, не включенные в настоящее Соглашение, проводят взаимные консультации.</w:t>
      </w:r>
    </w:p>
    <w:p>
      <w:pPr>
        <w:pStyle w:val="TextBody"/>
        <w:rPr/>
      </w:pPr>
      <w:r>
        <w:rPr/>
        <w:t>7.1.4. Информируют друг друга о принятии локальных нормативных актов, содержащих нормы трудового права.</w:t>
      </w:r>
    </w:p>
    <w:p>
      <w:pPr>
        <w:pStyle w:val="TextBody"/>
        <w:rPr/>
      </w:pPr>
      <w:r>
        <w:rPr/>
        <w:t>7.1.5. Принимают меры по урегулированию коллективных трудовых споров.</w:t>
      </w:r>
    </w:p>
    <w:p>
      <w:pPr>
        <w:pStyle w:val="TextBody"/>
        <w:rPr/>
      </w:pPr>
      <w:r>
        <w:rPr/>
        <w:t>7.1.6.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pPr>
        <w:pStyle w:val="TextBody"/>
        <w:rPr/>
      </w:pPr>
      <w:r>
        <w:rPr/>
        <w:t>7.1.7.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pPr>
        <w:pStyle w:val="TextBody"/>
        <w:rPr/>
      </w:pPr>
      <w:r>
        <w:rPr/>
        <w:t>7.1.8.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pPr>
        <w:pStyle w:val="TextBody"/>
        <w:rPr/>
      </w:pPr>
      <w:r>
        <w:rPr/>
        <w:t>7.1.9. 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pPr>
        <w:pStyle w:val="TextBody"/>
        <w:rPr/>
      </w:pPr>
      <w:r>
        <w:rPr/>
        <w:t>7.1.10. Прорабатывают в соответствующих органах власти вопросы по обеспечению своевременного финансирования жилищно-коммунального хозяйства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pPr>
        <w:pStyle w:val="TextBody"/>
        <w:rPr/>
      </w:pPr>
      <w:r>
        <w:rPr/>
        <w:t>7.1.11. В соответствии с пунктом 2.4 настоящего Соглашения устанавливают размер минимальной месячной заработной платы рабочих первого разряда, который применяется в обязательном порядке во всех Организациях отрасли - участниках Соглашения.</w:t>
      </w:r>
    </w:p>
    <w:p>
      <w:pPr>
        <w:pStyle w:val="TextBody"/>
        <w:rPr/>
      </w:pPr>
      <w:r>
        <w:rPr/>
        <w:t>7.2. Союз коммунальных предприятий:</w:t>
      </w:r>
    </w:p>
    <w:p>
      <w:pPr>
        <w:pStyle w:val="TextBody"/>
        <w:rPr/>
      </w:pPr>
      <w:r>
        <w:rPr/>
        <w:t>7.2.1. Получает от своих членов информацию о размере минимальной месячной заработной платы рабочих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заработной платы и размеру индексации.</w:t>
      </w:r>
    </w:p>
    <w:p>
      <w:pPr>
        <w:pStyle w:val="TextBody"/>
        <w:rPr/>
      </w:pPr>
      <w:r>
        <w:rPr/>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pPr>
        <w:pStyle w:val="TextBody"/>
        <w:rPr/>
      </w:pPr>
      <w:r>
        <w:rPr/>
        <w:t>7.2.3. Оказывает работодателям консультационную помощь по вопросам реализации настоящего Соглашения.</w:t>
      </w:r>
    </w:p>
    <w:p>
      <w:pPr>
        <w:pStyle w:val="TextBody"/>
        <w:rPr/>
      </w:pPr>
      <w:r>
        <w:rPr/>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pPr>
        <w:pStyle w:val="TextBody"/>
        <w:rPr/>
      </w:pPr>
      <w:r>
        <w:rPr/>
        <w:t>7.2.5. Обеспечивает организацию обучающих семинаров, совещаний для целей выполнения настоящего Соглашения.</w:t>
      </w:r>
    </w:p>
    <w:p>
      <w:pPr>
        <w:pStyle w:val="TextBody"/>
        <w:rPr/>
      </w:pPr>
      <w:r>
        <w:rPr/>
        <w:t>7.2.6.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7.2.7.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pPr>
        <w:pStyle w:val="TextBody"/>
        <w:rPr/>
      </w:pPr>
      <w:r>
        <w:rPr/>
        <w:t>7.2.8. Оказывает работодателям помощь в работе с профсоюзными организациями (региональными, Организации).</w:t>
      </w:r>
    </w:p>
    <w:p>
      <w:pPr>
        <w:pStyle w:val="TextBody"/>
        <w:rPr/>
      </w:pPr>
      <w:r>
        <w:rPr/>
        <w:t>7.2.9.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7.3. Профсоюз жизнеобеспечения:</w:t>
      </w:r>
    </w:p>
    <w:p>
      <w:pPr>
        <w:pStyle w:val="TextBody"/>
        <w:rPr/>
      </w:pPr>
      <w:r>
        <w:rPr/>
        <w:t>7.3.1.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7.3.2.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pPr>
        <w:pStyle w:val="TextBody"/>
        <w:rPr/>
      </w:pPr>
      <w:r>
        <w:rPr/>
        <w:t>7.3.3.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pPr>
        <w:pStyle w:val="TextBody"/>
        <w:rPr/>
      </w:pPr>
      <w:r>
        <w:rPr/>
        <w:t>7.3.4.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7.3.5. Своими действиями отстаивает интересы работников в сфере социально-трудовых отношений.</w:t>
      </w:r>
    </w:p>
    <w:p>
      <w:pPr>
        <w:pStyle w:val="TextBody"/>
        <w:rPr/>
      </w:pPr>
      <w:r>
        <w:rPr/>
        <w:t>7.3.6.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7.3.7.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pPr>
        <w:pStyle w:val="TextBody"/>
        <w:rPr/>
      </w:pPr>
      <w:r>
        <w:rPr/>
        <w:t>7.3.8.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7.3.9. Обеспечивает надлежащий уровень подготовки профсоюзных инспекторов труда.</w:t>
      </w:r>
    </w:p>
    <w:p>
      <w:pPr>
        <w:pStyle w:val="TextBody"/>
        <w:rPr/>
      </w:pPr>
      <w:r>
        <w:rPr/>
        <w:t>7.3.10.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7.3.11.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7.4. Работодатели обязуются:</w:t>
      </w:r>
    </w:p>
    <w:p>
      <w:pPr>
        <w:pStyle w:val="TextBody"/>
        <w:rPr/>
      </w:pPr>
      <w:r>
        <w:rPr/>
        <w:t>7.4.1. Соблюдать положения настоящего Соглашения.</w:t>
      </w:r>
    </w:p>
    <w:p>
      <w:pPr>
        <w:pStyle w:val="TextBody"/>
        <w:rPr/>
      </w:pPr>
      <w:r>
        <w:rPr/>
        <w:t>7.4.2. Соблюдать права профсоюза, установленные законодательством Российской Федерации и настоящим Соглашением.</w:t>
      </w:r>
    </w:p>
    <w:p>
      <w:pPr>
        <w:pStyle w:val="TextBody"/>
        <w:rPr/>
      </w:pPr>
      <w:r>
        <w:rPr/>
        <w:t>7.4.3.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pPr>
        <w:pStyle w:val="TextBody"/>
        <w:rPr/>
      </w:pPr>
      <w:r>
        <w:rPr/>
        <w:t>7.4.4.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счет профсоюзной организации.</w:t>
      </w:r>
    </w:p>
    <w:p>
      <w:pPr>
        <w:pStyle w:val="TextBody"/>
        <w:rPr/>
      </w:pPr>
      <w:r>
        <w:rPr/>
        <w:t>7.4.5. Предоставлять по запросам Союза коммунальных предприятий информацию о размере минимальной месячной заработной плате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pPr>
        <w:pStyle w:val="TextBody"/>
        <w:rPr/>
      </w:pPr>
      <w:r>
        <w:rPr/>
        <w:t>7.4.6. Предоставлять первичной профсоюзной организации информацию, необходимую для ведения коллективных переговоров.</w:t>
      </w:r>
    </w:p>
    <w:p>
      <w:pPr>
        <w:pStyle w:val="TextBody"/>
        <w:rPr/>
      </w:pPr>
      <w:r>
        <w:rPr/>
        <w:t>7.4.7.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pPr>
        <w:pStyle w:val="TextBody"/>
        <w:rPr/>
      </w:pPr>
      <w:r>
        <w:rPr/>
        <w:t>7.4.8.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7.4.9.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7.4.10. 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pPr>
        <w:pStyle w:val="TextBody"/>
        <w:rPr/>
      </w:pPr>
      <w:r>
        <w:rPr/>
        <w:t>7.4.11. 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на условиях и в порядке, предусмотренном законодательством.</w:t>
      </w:r>
    </w:p>
    <w:p>
      <w:pPr>
        <w:pStyle w:val="TextBody"/>
        <w:rPr/>
      </w:pPr>
      <w:r>
        <w:rPr/>
        <w:t>7.4.12.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pPr>
        <w:pStyle w:val="TextBody"/>
        <w:rPr/>
      </w:pPr>
      <w:r>
        <w:rPr/>
        <w:t>7.4.13. Перечислять средства в виде членских взносов, включая вступительные взносы, в Союз коммунальных предприятий,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pPr>
        <w:pStyle w:val="TextBody"/>
        <w:rPr/>
      </w:pPr>
      <w:r>
        <w:rPr/>
        <w:t>7.4.14.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не менее 0,3% от фонда оплаты труда на условиях и в порядке, предусмотренных коллективными договорами Организаций.</w:t>
      </w:r>
    </w:p>
    <w:p>
      <w:pPr>
        <w:pStyle w:val="TextBody"/>
        <w:rPr/>
      </w:pPr>
      <w:r>
        <w:rPr/>
        <w:t>7.4.15.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p>
    <w:p>
      <w:pPr>
        <w:pStyle w:val="TextBody"/>
        <w:rPr/>
      </w:pPr>
      <w:r>
        <w:rPr/>
        <w:t>7.4.16. Выполнять иные обязанности, предусмотренные настоящим Соглашением.</w:t>
      </w:r>
    </w:p>
    <w:p>
      <w:pPr>
        <w:pStyle w:val="TextBody"/>
        <w:rPr/>
      </w:pPr>
      <w:r>
        <w:rPr/>
        <w:t>7.5. Первичные профсоюзные организации Профсоюза жизнеобеспечения обязуются:</w:t>
      </w:r>
    </w:p>
    <w:p>
      <w:pPr>
        <w:pStyle w:val="TextBody"/>
        <w:rPr/>
      </w:pPr>
      <w:r>
        <w:rPr/>
        <w:t>7.5.1. Соблюдать положения настоящего Соглашения.</w:t>
      </w:r>
    </w:p>
    <w:p>
      <w:pPr>
        <w:pStyle w:val="TextBody"/>
        <w:rPr/>
      </w:pPr>
      <w:r>
        <w:rPr/>
        <w:t>7.5.2.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7.5.3.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7.5.4.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p>
    <w:p>
      <w:pPr>
        <w:pStyle w:val="TextBody"/>
        <w:rPr/>
      </w:pPr>
      <w:r>
        <w:rPr/>
        <w:t>7.5.5.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7.5.6. Содействовать повышению качества, надежности жилищно-коммунальных услуг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pPr>
        <w:pStyle w:val="TextBody"/>
        <w:rPr/>
      </w:pPr>
      <w:r>
        <w:rPr/>
        <w:t>7.5.7.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pPr>
        <w:pStyle w:val="TextBody"/>
        <w:rPr/>
      </w:pPr>
      <w:r>
        <w:rPr/>
        <w:t>7.5.8.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7.5.9.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pPr>
        <w:pStyle w:val="TextBody"/>
        <w:rPr/>
      </w:pPr>
      <w:r>
        <w:rPr/>
        <w:t>7.5.10. Предпринимать усилия, направленные на развитие инициативы и соревнования среди работников.</w:t>
      </w:r>
    </w:p>
    <w:p>
      <w:pPr>
        <w:pStyle w:val="TextBody"/>
        <w:rPr/>
      </w:pPr>
      <w:r>
        <w:rPr/>
        <w:t>7.5.11.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pPr>
        <w:pStyle w:val="TextBody"/>
        <w:rPr/>
      </w:pPr>
      <w:r>
        <w:rPr/>
        <w:t>7.5.12. Осуществлять организацию и проведение культурно-досуговой и физкультурной работы, а также оздоровительных мероприятий.</w:t>
      </w:r>
    </w:p>
    <w:p>
      <w:pPr>
        <w:pStyle w:val="TextBody"/>
        <w:rPr/>
      </w:pPr>
      <w:r>
        <w:rPr/>
        <w:t>7.5.13.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pPr>
        <w:pStyle w:val="TextBody"/>
        <w:rPr/>
      </w:pPr>
      <w:r>
        <w:rPr/>
        <w:t>7.5.14.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pPr>
        <w:pStyle w:val="TextBody"/>
        <w:rPr/>
      </w:pPr>
      <w:r>
        <w:rPr/>
        <w:t>7.5.15. Выполнять иные обязанности, предусмотренные настоящим Соглашением.</w:t>
      </w:r>
    </w:p>
    <w:p>
      <w:pPr>
        <w:pStyle w:val="TextBody"/>
        <w:rPr/>
      </w:pPr>
      <w:r>
        <w:rPr/>
        <w:t>7.6. Работники обязуются:</w:t>
      </w:r>
    </w:p>
    <w:p>
      <w:pPr>
        <w:pStyle w:val="TextBody"/>
        <w:rPr/>
      </w:pPr>
      <w:r>
        <w:rPr/>
        <w:t>7.6.1. Соблюдать положения настоящего Соглашения.</w:t>
      </w:r>
    </w:p>
    <w:p>
      <w:pPr>
        <w:pStyle w:val="TextBody"/>
        <w:rPr/>
      </w:pPr>
      <w:r>
        <w:rPr/>
        <w:t>7.6.2.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w:t>
      </w:r>
    </w:p>
    <w:p>
      <w:pPr>
        <w:pStyle w:val="TextBody"/>
        <w:rPr/>
      </w:pPr>
      <w:r>
        <w:rPr/>
        <w:t>7.6.3. Содействовать устойчивому функционированию систем жизнеобеспечения населения.</w:t>
      </w:r>
    </w:p>
    <w:p>
      <w:pPr>
        <w:pStyle w:val="TextBody"/>
        <w:rPr/>
      </w:pPr>
      <w:r>
        <w:rPr/>
        <w:t>7.6.4. Стремиться к поддержанию деловой репутации и престижа Организации, к сохранению лояльности по отношению к ней.</w:t>
      </w:r>
    </w:p>
    <w:p>
      <w:pPr>
        <w:pStyle w:val="TextBody"/>
        <w:rPr/>
      </w:pPr>
      <w:r>
        <w:rPr/>
        <w:t>7.6.5.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7.6.6.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pPr>
        <w:pStyle w:val="TextBody"/>
        <w:rPr/>
      </w:pPr>
      <w:r>
        <w:rPr/>
        <w:t xml:space="preserve">7.6.7.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 </w:t>
      </w:r>
    </w:p>
    <w:p>
      <w:pPr>
        <w:pStyle w:val="TextBody"/>
        <w:jc w:val="center"/>
        <w:rPr/>
      </w:pPr>
      <w:r>
        <w:rPr/>
        <w:t xml:space="preserve">8. Сотрудничество и ответственность сторон за выполнение принятых обязательств </w:t>
      </w:r>
    </w:p>
    <w:p>
      <w:pPr>
        <w:pStyle w:val="TextBody"/>
        <w:rPr/>
      </w:pPr>
      <w:r>
        <w:rPr/>
        <w:t>8.1. Отношения и ответственность договаривающихся сторон в процессе реализации Соглашения регламентируются ТК РФ, Федеральными законами от 12.01.1996 №10-ФЗ "О профессиональных союзах, их правах и гарантиях деятельности" и от 27.11.2002 №156-ФЗ "Об объединениях работодателей".</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 xml:space="preserve">8.3. Стороны взаимно предоставляют имеющуюся информацию при осуществлении контроля за выполнением Соглашения. </w:t>
      </w:r>
    </w:p>
    <w:p>
      <w:pPr>
        <w:pStyle w:val="TextBody"/>
        <w:jc w:val="center"/>
        <w:rPr/>
      </w:pPr>
      <w:r>
        <w:rPr/>
        <w:t xml:space="preserve">9. Порядок внесения в Соглашение изменений, дополнений и разрешения споров, возникающих в процессе его реализации </w:t>
      </w:r>
    </w:p>
    <w:p>
      <w:pPr>
        <w:pStyle w:val="TextBody"/>
        <w:rPr/>
      </w:pPr>
      <w:r>
        <w:rPr/>
        <w:t>9.1. Продление сроков действия, изменения и дополнения в настоящее Соглашение производятся в порядке, предусмотренном ТК РФ, для заключения Соглашения.</w:t>
      </w:r>
    </w:p>
    <w:p>
      <w:pPr>
        <w:pStyle w:val="TextBody"/>
        <w:rPr/>
      </w:pPr>
      <w:r>
        <w:rPr/>
        <w:t xml:space="preserve">9.2. Разрешение споров и разногласий по выполнению данного Соглашения осуществляется в соответствии с действующим законодательством. </w:t>
      </w:r>
    </w:p>
    <w:p>
      <w:pPr>
        <w:pStyle w:val="TextBody"/>
        <w:jc w:val="center"/>
        <w:rPr/>
      </w:pPr>
      <w:r>
        <w:rPr/>
        <w:t xml:space="preserve">10. Заключительные положения </w:t>
      </w:r>
    </w:p>
    <w:p>
      <w:pPr>
        <w:pStyle w:val="TextBody"/>
        <w:rPr/>
      </w:pPr>
      <w:r>
        <w:rPr/>
        <w:t>10.1. После подписания настоящего Соглашения Союз коммунальных предприятий направляет его в Федеральную службу по труду и занятости на уведомительную регистрацию.</w:t>
      </w:r>
    </w:p>
    <w:p>
      <w:pPr>
        <w:pStyle w:val="TextBody"/>
        <w:rPr/>
      </w:pPr>
      <w:r>
        <w:rPr/>
        <w:t xml:space="preserve">10.2. После уведомительной регистрации настоящее Соглашение публикуется в ежемесячном деловом журнале Союза коммунальных предприятий - "Коммунальный комплекс России", в информационном бюллетене ЦК Общероссийского профсоюза жизнеобеспечения и размещается на сайте Internet - </w:t>
      </w:r>
      <w:hyperlink r:id="rId2">
        <w:r>
          <w:rPr>
            <w:rStyle w:val="InternetLink"/>
          </w:rPr>
          <w:t>www.unioncom.ru</w:t>
        </w:r>
      </w:hyperlink>
      <w:r>
        <w:rPr/>
        <w:t>.</w:t>
      </w:r>
    </w:p>
    <w:p>
      <w:pPr>
        <w:pStyle w:val="TextBody"/>
        <w:rPr/>
      </w:pPr>
      <w:r>
        <w:rPr/>
        <w:t>10.3. Организации, на которые не распространяются нормы настоящего Соглашения, вправе присоединиться к нему.</w:t>
      </w:r>
    </w:p>
    <w:p>
      <w:pPr>
        <w:pStyle w:val="TextBody"/>
        <w:rPr/>
      </w:pPr>
      <w:r>
        <w:rPr/>
        <w:t>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На основании совместного решения последних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Союза коммунальных предприятий.</w:t>
      </w:r>
    </w:p>
    <w:p>
      <w:pPr>
        <w:pStyle w:val="TextBody"/>
        <w:rPr/>
      </w:pPr>
      <w:r>
        <w:rPr/>
        <w:t>На основании региональных реестров формируется Общероссийский федеральный реестр участников Соглашения.</w:t>
      </w:r>
    </w:p>
    <w:p>
      <w:pPr>
        <w:pStyle w:val="TextBody"/>
        <w:rPr/>
      </w:pPr>
      <w:r>
        <w:rPr/>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тарифов на услуги и фонда заработной платы Организаций на предстоящий период.</w:t>
      </w:r>
    </w:p>
    <w:p>
      <w:pPr>
        <w:pStyle w:val="TextBody"/>
        <w:rPr/>
      </w:pPr>
      <w:r>
        <w:rPr/>
        <w:t>10.4.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TextBody"/>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TextBody"/>
        <w:rPr/>
      </w:pPr>
      <w:r>
        <w:rPr/>
        <w:t>10.5. 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 и Союза коммунальных предприятий в соответствии с действующим законодательством Российской Федерации.</w:t>
      </w:r>
    </w:p>
    <w:p>
      <w:pPr>
        <w:pStyle w:val="TextBody"/>
        <w:rPr/>
      </w:pPr>
      <w:r>
        <w:rPr/>
        <w:t>10.6.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10.7.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недостижении согласия - в порядке, установленном законодательством Российской Федерации.</w:t>
      </w:r>
    </w:p>
    <w:p>
      <w:pPr>
        <w:pStyle w:val="TextBody"/>
        <w:rPr/>
      </w:pPr>
      <w:r>
        <w:rPr/>
        <w:t xml:space="preserve">10.8. Приложения к настоящему Соглашению являются его неотъемлемой частью. </w:t>
      </w:r>
    </w:p>
    <w:p>
      <w:pPr>
        <w:pStyle w:val="Heading5"/>
        <w:rPr/>
      </w:pPr>
      <w:r>
        <w:rPr/>
        <w:t xml:space="preserve">Министр </w:t>
        <w:br/>
        <w:t xml:space="preserve">регионального развития </w:t>
        <w:br/>
        <w:t xml:space="preserve">Российской Федерации </w:t>
        <w:br/>
        <w:t>И.Н. Слюняев</w:t>
      </w:r>
    </w:p>
    <w:p>
      <w:pPr>
        <w:pStyle w:val="Heading5"/>
        <w:rPr/>
      </w:pPr>
      <w:r>
        <w:rPr/>
        <w:t xml:space="preserve">Президент </w:t>
        <w:br/>
        <w:t xml:space="preserve">Общероссийского отраслевого </w:t>
        <w:br/>
        <w:t xml:space="preserve">объединения работодателей </w:t>
        <w:br/>
        <w:t xml:space="preserve">"Союз коммунальных предприятий" </w:t>
        <w:br/>
        <w:t>С.Н. Агапитов</w:t>
      </w:r>
    </w:p>
    <w:p>
      <w:pPr>
        <w:pStyle w:val="Heading5"/>
        <w:spacing w:before="120" w:after="60"/>
        <w:rPr/>
      </w:pPr>
      <w:r>
        <w:rPr/>
        <w:t xml:space="preserve">Председатель </w:t>
        <w:br/>
        <w:t xml:space="preserve">Общероссийского профсоюза </w:t>
        <w:br/>
        <w:t xml:space="preserve">работников жизнеобеспечения </w:t>
        <w:br/>
        <w:t>А.Д. Василевский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oncom.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