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Перечень документов, необходимых для принятия решения о подтверждении принадлежности к гуманитарной помощи (содействию) средств, товаров, работ, услуг</w:t>
      </w:r>
    </w:p>
    <w:p>
      <w:pPr>
        <w:pStyle w:val="Heading2"/>
        <w:rPr/>
      </w:pPr>
      <w:r>
        <w:rPr/>
        <w:t>«Информация по вопросам международной гуманитарной помощи»</w:t>
      </w:r>
    </w:p>
    <w:p>
      <w:pPr>
        <w:pStyle w:val="TextBody"/>
        <w:rPr/>
      </w:pPr>
      <w:r>
        <w:rPr/>
        <w:t>В соответствии с пунктом 5.6.3.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на Министерство возложены полномочия по организационно-техническому обеспечению деятельности Комиссии по вопросам международной гуманитарной помощи и технической помощи при Правительстве Российской Федерации в части международной гуманитарной помощи (далее – Комиссия).</w:t>
      </w:r>
    </w:p>
    <w:p>
      <w:pPr>
        <w:pStyle w:val="TextBody"/>
        <w:rPr/>
      </w:pPr>
      <w:r>
        <w:rPr/>
        <w:t>Для решения о подтверждении принадлежности к гуманитарной помощи (содействию) средств и товаров, ввозимых в Российскую Федерацию необходимо представить документы, подтверждающие гуманитарный характер оказываемой помощи (содействия).</w:t>
      </w:r>
    </w:p>
    <w:p>
      <w:pPr>
        <w:pStyle w:val="TextBody"/>
        <w:rPr/>
      </w:pPr>
      <w:r>
        <w:rPr/>
        <w:t>Документы представляются получателями гуманитарной помощи (содействия), а также федеральными органами исполнительной власти, органами исполнительной власти субъектов Российской Федерации с учетом целевого назначения получаемой гуманитарной помощи (содействия) в Департамент демографической политики и социальной защиты населения.</w:t>
      </w:r>
    </w:p>
    <w:p>
      <w:pPr>
        <w:pStyle w:val="TextBody"/>
        <w:rPr/>
      </w:pPr>
      <w:r>
        <w:rPr/>
        <w:t>На основании решения Комиссии выдается удостоверение, подтверждающее принадлежность средств, товаров, работ и услуг к гуманитарной помощи (содействию), по установленной форме.</w:t>
      </w:r>
    </w:p>
    <w:p>
      <w:pPr>
        <w:pStyle w:val="TextBody"/>
        <w:rPr/>
      </w:pPr>
      <w:r>
        <w:rPr/>
        <w:t>В исключительных случаях в соответствии с поручениями Президента Российской Федерации и Председателя Правительства Российской Федерации может быть установлено, что таможенное оформление необходимо осуществлять в приоритетном порядке без взимания таможенных платежей в срок, не превышающий одни сутки. При этом обязательным условием является письменное обязательство получателя представить в таможенный орган в течение двух месяцев оформленное в установленном порядке решение Комиссии о признании товаров гуманитарной помощью.</w:t>
      </w:r>
    </w:p>
    <w:p>
      <w:pPr>
        <w:pStyle w:val="TextBody"/>
        <w:rPr/>
      </w:pPr>
      <w:r>
        <w:rPr/>
        <w:t>Удостоверение представляется в налоговые и таможенные органы с целью предоставления в установленном порядке определенных законодательством Российской Федерации налоговых и таможенных льгот.</w:t>
      </w:r>
    </w:p>
    <w:p>
      <w:pPr>
        <w:pStyle w:val="TextBody"/>
        <w:rPr/>
      </w:pPr>
      <w:r>
        <w:rPr>
          <w:rStyle w:val="StrongEmphasis"/>
        </w:rPr>
        <w:t>Перечень документов, необходимых для принятия решения о подтверждении принадлежности к гуманитарной помощи (содействию) средств, товаров, работ, услуг</w:t>
      </w:r>
    </w:p>
    <w:p>
      <w:pPr>
        <w:pStyle w:val="TextBody"/>
        <w:rPr/>
      </w:pPr>
      <w:r>
        <w:rPr/>
        <w:t>1. Письмо получателя гуманитарной помощи (содействия) (подлинник) с просьбой подтвердить принадлежность к гуманитарной помощи (содействию) и (или) о внесении изменений в ранее выданное удостоверение, подтверждающее принадлежность к гуманитарной помощи (содействию) средств, товаров, работ и услуг с указанием следующих данных: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донор (иностранное государство, его федеративное или муниципальное образование, международное учреждение, иностранное учреждение или некоммерческая организация, иностранное физическое лицо);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получатель (Российская Федерация, субъект Российской Федерации, орган государственной власти, орган местного самоуправления, юридические и физические лица);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 предоставляемых товаров, работ, услуг, денежных средств;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целевое назначение гуманитарной помощи (содействия) (оказание медицинской и социальной помощи (содействия) малообеспеченным, социально не защищенным, пострадавшим от стихийных бедствий и других чрезвычайных происшествий группам населения; ликвидации последствий стихийных бедствий и других чрезвычайных происшествий; расходы на транспортировку, сопровождение и хранение гуманитарной помощи (содействия));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примерная стоимость товаров, работ, услуг в иностранной валюте. </w:t>
      </w:r>
    </w:p>
    <w:p>
      <w:pPr>
        <w:pStyle w:val="TextBody"/>
        <w:rPr/>
      </w:pPr>
      <w:r>
        <w:rPr/>
        <w:t>2. Перечень номенклатуры предоставляемых товаров (спецификация) на русском языке с указанием количества каждого наименования и общего количества товаров (штук, единиц веса и т. д.), выполняемых работ, оказываемых услуг, каждый лист которого должен быть заверен печатью получателя, а последний лист - подписан получателем либо его представителем.</w:t>
      </w:r>
    </w:p>
    <w:p>
      <w:pPr>
        <w:pStyle w:val="TextBody"/>
        <w:rPr/>
      </w:pPr>
      <w:r>
        <w:rPr/>
        <w:t>3. Документ от донора (дарственная, соглашение, контракт и т. д.), подтверждающий безвозмездное предоставление данных товаров, а также денежных средств, в том числе для оплаты выполняемых работ, оказываемых услуг (копия оригинала и его перевод на русский язык). Полное наименование и адрес донора.</w:t>
      </w:r>
    </w:p>
    <w:p>
      <w:pPr>
        <w:pStyle w:val="TextBody"/>
        <w:rPr/>
      </w:pPr>
      <w:r>
        <w:rPr/>
        <w:t>4. Письмо федерального органа исполнительной власти, или органа исполнительной власти субъекта Российской Федерации, или органа местного самоуправления, выданное в рамках предоставленных им полномочий, о поддержке данной гуманитарной акции с обязательством по контролю за целевым некоммерческим использованием средств, товаров, работ и услуг (подлинник).</w:t>
      </w:r>
    </w:p>
    <w:p>
      <w:pPr>
        <w:pStyle w:val="TextBody"/>
        <w:rPr/>
      </w:pPr>
      <w:r>
        <w:rPr/>
        <w:t>5. Копии товарно-транспортных документов (в случае, когда товары поступили на территорию Российской Федерации).</w:t>
      </w:r>
    </w:p>
    <w:p>
      <w:pPr>
        <w:pStyle w:val="TextBody"/>
        <w:rPr/>
      </w:pPr>
      <w:r>
        <w:rPr/>
        <w:t>6. Копии учредительных документов (для юридических лиц, обратившихся впервые).</w:t>
      </w:r>
    </w:p>
    <w:p>
      <w:pPr>
        <w:pStyle w:val="TextBody"/>
        <w:rPr/>
      </w:pPr>
      <w:r>
        <w:rPr/>
        <w:t>7. Копия выписки из единого государственного реестра юридических лиц.</w:t>
      </w:r>
    </w:p>
    <w:p>
      <w:pPr>
        <w:pStyle w:val="TextBody"/>
        <w:rPr/>
      </w:pPr>
      <w:r>
        <w:rPr/>
        <w:t>8. Копия свидетельства о постановке на учет в налоговом органе.</w:t>
      </w:r>
    </w:p>
    <w:p>
      <w:pPr>
        <w:pStyle w:val="TextBody"/>
        <w:rPr/>
      </w:pPr>
      <w:r>
        <w:rPr/>
        <w:t>9. Копия паспорта (для физических лиц).</w:t>
      </w:r>
    </w:p>
    <w:p>
      <w:pPr>
        <w:pStyle w:val="TextBody"/>
        <w:rPr/>
      </w:pPr>
      <w:r>
        <w:rPr/>
        <w:t>10. Копии технического паспорта и заключения ФТС России о неподакцизном характере данной марки автомобиля и коде в Товарной номенклатуре внешнеэкономической деятельности (при представлении в качестве товаров гуманитарной помощи (содействия) автомобилей).</w:t>
      </w:r>
    </w:p>
    <w:p>
      <w:pPr>
        <w:pStyle w:val="TextBody"/>
        <w:rPr/>
      </w:pPr>
      <w:r>
        <w:rPr/>
        <w:t>11. Копии разрешений на ввоз лекарственных средств и медицинских изделий, выдаваемых Росздравнадзором (при предоставлении лекарственных средств и медицинских изделий).</w:t>
      </w:r>
    </w:p>
    <w:p>
      <w:pPr>
        <w:pStyle w:val="TextBody"/>
        <w:rPr/>
      </w:pPr>
      <w:r>
        <w:rPr/>
        <w:t>12. При предоставлении средств, товаров, выполнении работ, оказании услуг стоимостью свыше 20 тыс. ЕВРО или товаров весом свыше 10 тонн: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план распределения средств, товаров, результатов выполненных работ, оказанных услуг с указанием полных данных ответственных получателей - Ф.И.О., номера телефонов ответственных лиц, согласованный с органом, взявшим обязательство о контроле (в плане должны указываться получатели (малообеспеченные, социально не защищенные, пострадавшие от стихийных бедствий и других чрезвычайных происшествий группы населения);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списки получателей помощи, заверенные органами социальной защиты населения (в тех случаях, когда средства, товары, работы, распределяются (выполняются, оказываются) физическим лицам). </w:t>
      </w:r>
    </w:p>
    <w:p>
      <w:pPr>
        <w:pStyle w:val="TextBody"/>
        <w:rPr/>
      </w:pPr>
      <w:r>
        <w:rPr/>
        <w:t>13. Обязательство получателя гуманитарной помощи (содействия) не позднее одного месяца после предоставления ему средств, товаров, результатов работ, услуг представить в орган, взявший обязательство о контроле, полный отчет об использовании гуманитарной помощи (содействия) (подлинник).</w:t>
      </w:r>
    </w:p>
    <w:p>
      <w:pPr>
        <w:pStyle w:val="TextBody"/>
        <w:rPr/>
      </w:pPr>
      <w:r>
        <w:rPr/>
        <w:t>14. При предоставлении средств, товаров, выполнении работ, оказании услуг стоимостью свыше 50 тыс. ЕВРО или товаров весом свыше 25 тонн - подтверждения конечных получателей о готовности принять средства, товары, работы, услуги (с указанием количества) (подлинники).</w:t>
      </w:r>
    </w:p>
    <w:p>
      <w:pPr>
        <w:pStyle w:val="TextBody"/>
        <w:rPr/>
      </w:pPr>
      <w:r>
        <w:rPr/>
        <w:t>15. При предоставлении денежных средств и приобретении на них товаров, работ и услуг на территории Российской Федерации в рамках оказания гуманитарной помощи: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договоры российского получателя с конечными получателями денежных средств или товаров, работ, услуг, приобретаемых российским получателем на эти денежные средства (копии);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при поступлении денежных средств от донора - соответствующее платежное поручение об их поступлении на счета российского получателя или, если контрактом предусмотрен расчет наличными денежными средствами, приходных кассовых ордеров, подтверждающих фактическое поступление денежных средств (копии). </w:t>
      </w:r>
    </w:p>
    <w:p>
      <w:pPr>
        <w:pStyle w:val="TextBody"/>
        <w:rPr/>
      </w:pPr>
      <w:r>
        <w:rPr/>
        <w:t>16. Информация о планируемых и произведенных расходах, связанных с международной гуманитарной помощью (сбор, комплектация, транспортировка, погрузочно-разгрузочные работы и др.).</w:t>
      </w:r>
    </w:p>
    <w:p>
      <w:pPr>
        <w:pStyle w:val="TextBody"/>
        <w:rPr/>
      </w:pPr>
      <w:r>
        <w:rPr/>
        <w:t>17. Заключение органов исполнительной власти субъекта Российской Федерации или органов местного самоуправления об обоснованности и целесообразности планируемых расходов (в том случае, когда осуществляются (планируются) затраты из региональных и местных бюджетов).</w:t>
      </w:r>
    </w:p>
    <w:p>
      <w:pPr>
        <w:pStyle w:val="TextBody"/>
        <w:rPr/>
      </w:pPr>
      <w:r>
        <w:rPr/>
        <w:t>18. Письмо получателя гуманитарной помощи (содействия) с просьбой о внесении изменений в ранее выданное удостоверение, подтверждающее принадлежность средств, товаров, работ, услуг к гуманитарной помощи. Представляется в Комиссию в следующих случаях: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необходимости подтверждения ранее принятых решений Комиссии с измененными (уточненными) весом, стоимостью, планом распределения и другими сведениями, содержащимися в удостоверении;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при безвозмездной передаче государственным и муниципальным организациям (лечебным учреждениям, домам ребенка, детским домам, домам престарелых и инвалидов, центрам реабилитации инвалидов, финансируемым из бюджетов всех уровней), отнесенных к гуманитарной помощи подакцизных автомобилей, указанных в пункте 4 «Порядка оказания гуманитарной помощи (содействия) Российской Федерации», утвержденного постановлением Правительства Российской Федерации от 4 декабря 1999 г. №1335. </w:t>
      </w:r>
    </w:p>
    <w:p>
      <w:pPr>
        <w:pStyle w:val="TextBody"/>
        <w:rPr/>
      </w:pPr>
      <w:r>
        <w:rPr/>
        <w:t>19. При необходимости Комиссия может запрашивать и другие документы.</w:t>
      </w:r>
    </w:p>
    <w:p>
      <w:pPr>
        <w:pStyle w:val="TextBody"/>
        <w:rPr/>
      </w:pPr>
      <w:r>
        <w:rPr>
          <w:rStyle w:val="StrongEmphasis"/>
        </w:rPr>
        <w:t>Примечания</w:t>
      </w:r>
      <w:r>
        <w:rPr/>
        <w:t>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Копии документов заверяются получателем.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Представленные документы должны соответствовать требованиям, установленным законодательством Российской Федерации, наличие в них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не допускается.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Обязательство получателя не позднее одного месяца после получения помощи представить полный отчет об использовании гуманитарной помощи (пункт 12) может включаться в текст письма получателя гуманитарной помощи.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Документы представляются в Комиссию лично получателями, их представителями или по почте по адресу: ул. Ильинка, 21, г. Москва, ГСП-4, 127994 (Министерство труда и социальной защиты Российской Федерации).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очередном заседании Комиссии рассматриваются документы, поступившие не позднее 10 дней до даты заседания Комиссии. Документы, поступившие позднее, рассматриваются на следующем заседании Комиссии.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Документы, подтверждающие принадлежность средств, товаров, работ и услуг к гуманитарной помощи (содействию) - удостоверения, оформляются в течение трех рабочих дней после заседания Комиссии.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Удостоверения, подтверждающие принадлежность средств, товаров, работ и услуг к гуманитарной помощи (содействию) выдаются только при наличии доверенности от получателя гуманитарной помощи и документа, удостоверяющего личность.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Комиссия не рассматривает материалы без представления документов, указанных в пунктах 1, 3. При получении средств, товаров, выполнении работ, оказании услуг стоимостью свыше 20 тыс. ЕВРО или товаров весом свыше 10 тонн, а также при получении денежных средств, без предоставления документов, предусмотренных пунктами 12 и 15.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Для сокращения расходов за хранение товаров на таможенном складе временного хранения, рекомендуется ввозить товары на таможенную территорию России после принятия решения Комиссией об отнесении их к гуманитарной помощи. </w:t>
      </w:r>
    </w:p>
    <w:p>
      <w:pPr>
        <w:pStyle w:val="TextBody"/>
        <w:rPr/>
      </w:pPr>
      <w:r>
        <w:rPr>
          <w:rStyle w:val="StrongEmphasis"/>
        </w:rPr>
        <w:t>Получить дополнительную информацию по данному вопросу можно в Департаменте демографической политики и социальной защиты Минтруда России.</w:t>
      </w:r>
    </w:p>
    <w:p>
      <w:pPr>
        <w:pStyle w:val="TextBody"/>
        <w:rPr/>
      </w:pPr>
      <w:r>
        <w:rPr>
          <w:rStyle w:val="StrongEmphasis"/>
        </w:rPr>
        <w:t>Информация о контактах сотрудников Минтруда России по вопросам международной гуманитарной помощи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1"/>
        <w:gridCol w:w="1559"/>
        <w:gridCol w:w="3090"/>
        <w:gridCol w:w="1671"/>
        <w:gridCol w:w="3354"/>
      </w:tblGrid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№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ФИО</w:t>
            </w:r>
          </w:p>
        </w:tc>
        <w:tc>
          <w:tcPr>
            <w:tcW w:w="30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Должность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Контакты</w:t>
            </w:r>
          </w:p>
        </w:tc>
        <w:tc>
          <w:tcPr>
            <w:tcW w:w="33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Адрес электронной почты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Семенова Лариса Борисовна</w:t>
            </w:r>
          </w:p>
        </w:tc>
        <w:tc>
          <w:tcPr>
            <w:tcW w:w="30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сопредседателя Комиссии по вопросам международной гуманитарной и технической помощи при Правительстве Российской Федерации, заместитель директора Департамента социальной защиты и социального обслуживания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+7 (495) 587 88 89 (*1240)</w:t>
            </w:r>
          </w:p>
        </w:tc>
        <w:tc>
          <w:tcPr>
            <w:tcW w:w="33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SemenovaLB@mintrud.gov.ru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Перепелица Владимир Антонович</w:t>
            </w:r>
          </w:p>
        </w:tc>
        <w:tc>
          <w:tcPr>
            <w:tcW w:w="30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Ответственный секретарь Комиссии по вопросам международной гуманитарной и технической помощи при Правительстве Российской Федерации, заместитель директора Департамента социальной защиты и социального обслуживания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+7 (495) 587 88 89 (*1203)</w:t>
            </w:r>
          </w:p>
        </w:tc>
        <w:tc>
          <w:tcPr>
            <w:tcW w:w="33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PerepelitsaVA@mintrud.gov.ru</w:t>
            </w:r>
          </w:p>
        </w:tc>
      </w:tr>
      <w:tr>
        <w:trPr/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Ефимова Ольга Викторовна</w:t>
            </w:r>
          </w:p>
        </w:tc>
        <w:tc>
          <w:tcPr>
            <w:tcW w:w="30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реализации государственных программ в сфере социальной защиты населения</w:t>
            </w:r>
          </w:p>
        </w:tc>
        <w:tc>
          <w:tcPr>
            <w:tcW w:w="167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+7 (495) 587 88 89 (*1234)</w:t>
            </w:r>
          </w:p>
        </w:tc>
        <w:tc>
          <w:tcPr>
            <w:tcW w:w="33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EfimovaOV@mintrud.gov.ru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