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Отраслевое соглашение от 6 ноября 2013 г.</w:t>
      </w:r>
    </w:p>
    <w:p>
      <w:pPr>
        <w:pStyle w:val="Heading2"/>
        <w:rPr/>
      </w:pPr>
      <w:r>
        <w:rPr/>
        <w:t>«Отраслевое соглашение по учреждениям образования, подведомственным Федеральному агентству железнодорожного транспорта, на 2014 - 2016 годы »</w:t>
      </w:r>
    </w:p>
    <w:p>
      <w:pPr>
        <w:pStyle w:val="TextBody"/>
        <w:rPr/>
      </w:pPr>
      <w:r>
        <w:rPr/>
        <w:t>(Зарегистрировано в Роструде 16 декабря 2013 года, регистрационный номер 236/14-16)</w:t>
      </w:r>
    </w:p>
    <w:p>
      <w:pPr>
        <w:pStyle w:val="TextBody"/>
        <w:jc w:val="center"/>
        <w:rPr/>
      </w:pPr>
      <w:r>
        <w:rPr>
          <w:rStyle w:val="StrongEmphasis"/>
        </w:rPr>
        <w:t>1. Общие положения</w:t>
      </w:r>
    </w:p>
    <w:p>
      <w:pPr>
        <w:pStyle w:val="TextBody"/>
        <w:rPr/>
      </w:pPr>
      <w:r>
        <w:rPr/>
        <w:t>1.1. Отраслевое соглашение по учреждениям образования, подведомственным Федеральному агентству железнодорожного транспорта, на 2014 - 2016 годы (далее – Соглашение) заключено на федеральном уровне социального партнерства в соответствии с законодательством Российской Федерации и определяет согласованные позиции сторон по обеспечению стабильной и эффективной деятельности учреждений образования, подведомственных Федеральному агентству железнодорожного транспорта (далее – Учреждения), и социально-экономических и профессиональных интересов работников Учреждений (далее – Работники).</w:t>
      </w:r>
    </w:p>
    <w:p>
      <w:pPr>
        <w:pStyle w:val="TextBody"/>
        <w:rPr/>
      </w:pPr>
      <w:r>
        <w:rPr/>
        <w:t>Настоящее 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определяет общие условия оплаты труда, трудовые гарантии и льготы Работников.</w:t>
      </w:r>
    </w:p>
    <w:p>
      <w:pPr>
        <w:pStyle w:val="TextBody"/>
        <w:rPr/>
      </w:pPr>
      <w:r>
        <w:rPr/>
        <w:t>Настоящее Соглашение обязательно к применению и является основой при заключении коллективных договоров, трудовых договоров с Работниками Учреждений, при разрешении индивидуальных и коллективных трудовых споров.</w:t>
      </w:r>
    </w:p>
    <w:p>
      <w:pPr>
        <w:pStyle w:val="TextBody"/>
        <w:rPr/>
      </w:pPr>
      <w:r>
        <w:rPr/>
        <w:t>1.2. Сторонами настоящего Соглашения (далее – Стороны) являются: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работники в лице их представителя – Общественной организации - Российского профессионального союза железнодорожников и транспортных строителей (далее – РОСПРОФЖЕЛ);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работодатели Учреждений (далее – Работодатели) в лице их представителя – Федерального агентства железнодорожного транспорта (Росжелдор). </w:t>
      </w:r>
    </w:p>
    <w:p>
      <w:pPr>
        <w:pStyle w:val="TextBody"/>
        <w:rPr/>
      </w:pPr>
      <w:r>
        <w:rPr/>
        <w:t>1.3. Действие настоящего Соглашения распространяется на всех Работников и Работодателей, выборных и штатных работников РОСПРОФЖЕЛ.</w:t>
      </w:r>
    </w:p>
    <w:p>
      <w:pPr>
        <w:pStyle w:val="TextBody"/>
        <w:rPr/>
      </w:pPr>
      <w:r>
        <w:rPr/>
        <w:t>1.4. Стороны согласились в том, что:</w:t>
      </w:r>
    </w:p>
    <w:p>
      <w:pPr>
        <w:pStyle w:val="TextBody"/>
        <w:rPr/>
      </w:pPr>
      <w:r>
        <w:rPr/>
        <w:t>1.4.1. В целях регулирования социально-трудовых и иных, связанных с ними отношений, между Работниками и Работодателями в Учреждениях заключаются коллективные договоры.</w:t>
      </w:r>
    </w:p>
    <w:p>
      <w:pPr>
        <w:pStyle w:val="TextBody"/>
        <w:rPr/>
      </w:pPr>
      <w:r>
        <w:rPr/>
        <w:t>Коллективные договоры также могут заключаться в обособленных структурных подразделениях Учреждений в соответствии с законодательством Российской Федерации.</w:t>
      </w:r>
    </w:p>
    <w:p>
      <w:pPr>
        <w:pStyle w:val="TextBody"/>
        <w:rPr/>
      </w:pPr>
      <w:r>
        <w:rPr/>
        <w:t>В коллективном договоре, с учетом особенностей деятельности Учреждения и его финансовых возможностей, могут устанавливаться дополнительные гарантии и льготы, более благоприятные условия труда по сравнению с установленными законодательством Российской Федерации, иными нормативными правовыми актами, настоящим Соглашением.</w:t>
      </w:r>
    </w:p>
    <w:p>
      <w:pPr>
        <w:pStyle w:val="TextBody"/>
        <w:rPr/>
      </w:pPr>
      <w:r>
        <w:rPr/>
        <w:t>1.4.2. В течение срока действия настоящего Соглашения Стороны на основе взаимной договоренности вправе вносить в него дополнения и изменения. При наступлении условий, требующих внесения дополнений и (или) изменений в настоящее Соглашение, заинтересованная Сторона направляет другой Стороне письменное уведомление о необходимости коллективных переговоров в соответствии с законодательством Российской Федерации и настоящим Соглашением.</w:t>
      </w:r>
    </w:p>
    <w:p>
      <w:pPr>
        <w:pStyle w:val="TextBody"/>
        <w:rPr/>
      </w:pPr>
      <w:r>
        <w:rPr/>
        <w:t>1.4.3. Стороны не вправе в течение срока действия настоящего Соглашения в одностороннем порядке прекратить выполнение принятых на себя обязательств.</w:t>
      </w:r>
    </w:p>
    <w:p>
      <w:pPr>
        <w:pStyle w:val="TextBody"/>
        <w:rPr/>
      </w:pPr>
      <w:r>
        <w:rPr/>
        <w:t>1.4.4. Стороны заинтересованы в укреплении социального партнерства, создании и поддержании гармоничных отношений, атмосферы взаимопонимания и доверия на всех уровнях, поиске путей решения возникающих спорных вопросов путем переговоров.</w:t>
      </w:r>
    </w:p>
    <w:p>
      <w:pPr>
        <w:pStyle w:val="TextBody"/>
        <w:rPr/>
      </w:pPr>
      <w:r>
        <w:rPr/>
        <w:t>1.4.5. В случае реорганизации Сторон настоящего Соглашения права и обязательства Сторон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Соглашение,</w:t>
      </w:r>
      <w:r>
        <w:rPr>
          <w:rStyle w:val="StrongEmphasis"/>
        </w:rPr>
        <w:t xml:space="preserve"> </w:t>
      </w:r>
      <w:r>
        <w:rPr/>
        <w:t>в пределах срока действия настоящего Соглашения.</w:t>
      </w:r>
    </w:p>
    <w:p>
      <w:pPr>
        <w:pStyle w:val="TextBody"/>
        <w:rPr/>
      </w:pPr>
      <w:r>
        <w:rPr/>
        <w:t>Стороны несут ответственность за уклонение от участия в коллективных переговорах по заключению, изменению настоящего Соглашения, непредоставление информации, необходимой для ведения коллективных переговоров и осуществления контроля за его соблюдением, нарушение или невыполнение обязательств, предусмотренных настоящим Соглашением, другие противоправные действия (бездействие) в соответствии с законодательством Российской Федерации.</w:t>
      </w:r>
    </w:p>
    <w:p>
      <w:pPr>
        <w:pStyle w:val="TextBody"/>
        <w:rPr/>
      </w:pPr>
      <w:r>
        <w:rPr/>
        <w:t>1.5. Стороны доводят текст настоящего Соглашения до Учреждений и действующих в них первичных профсоюзных организаций РОСПРОФЖЕЛ.</w:t>
      </w:r>
    </w:p>
    <w:p>
      <w:pPr>
        <w:pStyle w:val="TextBody"/>
        <w:rPr/>
      </w:pPr>
      <w:r>
        <w:rPr/>
        <w:t>Текст настоящего Соглашения публикует РОСПРОФЖЕЛ в журнале «Информационный вестник», газете «Сигнал» в двухнедельный срок после его регистрации с последующим освещением промежуточных и итоговых результатов выполнения настоящего Соглашения.</w:t>
      </w:r>
    </w:p>
    <w:p>
      <w:pPr>
        <w:pStyle w:val="TextBody"/>
        <w:rPr/>
      </w:pPr>
      <w:r>
        <w:rPr/>
        <w:t>1.6. Стороны считают целесообразным совместно обеспечивать в пределах своей компетенции:</w:t>
      </w:r>
    </w:p>
    <w:p>
      <w:pPr>
        <w:pStyle w:val="TextBody"/>
        <w:rPr/>
      </w:pPr>
      <w:r>
        <w:rPr/>
        <w:t>1.6.1. Своевременное и полное финансирование Учреждений на выполнение государственного задания на оказание государственных услуг за счет бюджетных ассигнований федерального бюджета.</w:t>
      </w:r>
    </w:p>
    <w:p>
      <w:pPr>
        <w:pStyle w:val="TextBody"/>
        <w:rPr/>
      </w:pPr>
      <w:r>
        <w:rPr/>
        <w:t>1.6.2. Соблюдение предусмотренного Федеральным законом Российской Федерации от 29 декабря 2012 года № 273-ФЗ «Об образовании в Российской Федерации» права Учреждений самостоятельно определять направления использования средств от приносящей доход деятельности.</w:t>
      </w:r>
    </w:p>
    <w:p>
      <w:pPr>
        <w:pStyle w:val="TextBody"/>
        <w:rPr/>
      </w:pPr>
      <w:r>
        <w:rPr/>
        <w:t>1.7. Стороны согласились:</w:t>
      </w:r>
    </w:p>
    <w:p>
      <w:pPr>
        <w:pStyle w:val="TextBody"/>
        <w:rPr/>
      </w:pPr>
      <w:r>
        <w:rPr/>
        <w:t>1.7.1. На основании статей 52, 53 Трудового кодекса Российской Федерации предусматривать в коллективных договорах конкретные формы участия Работников (их представителей) в управлении Учреждениями.</w:t>
      </w:r>
    </w:p>
    <w:p>
      <w:pPr>
        <w:pStyle w:val="TextBody"/>
        <w:rPr/>
      </w:pPr>
      <w:r>
        <w:rPr/>
        <w:t>1.7.2. Предусматривать выделение внебюджетных средств на обеспечение социальной защиты Работников, определять направления использования этих средств с участием первичных профсоюзных организаций Учреждений.</w:t>
      </w:r>
    </w:p>
    <w:p>
      <w:pPr>
        <w:pStyle w:val="TextBody"/>
        <w:rPr/>
      </w:pPr>
      <w:r>
        <w:rPr/>
        <w:t>1.7.3. В целях материальной поддержки Работников, увольняемых в связи с сокращением численности или штата, ликвидацией Учреждения (его структурного подразделения), предусматривать в коллективных договорах следующую меру их социальной поддержки – Работникам, которым в соответствии с Законом Российской Федерации от 19 апреля 1991 года № 1032-1 «О занятости населения в Российской Федерации» по предложению органов службы занятости досрочно назначена пенсия, производить ежемесячную доплату к пенсии за счет Учреждения в размере 2-х минимальных размеров оплаты труда в Российской Федерации до момента наступления возраста, дающего право на пенсию по старости.</w:t>
      </w:r>
    </w:p>
    <w:p>
      <w:pPr>
        <w:pStyle w:val="TextBody"/>
        <w:rPr/>
      </w:pPr>
      <w:r>
        <w:rPr/>
        <w:t xml:space="preserve">1.8. Содействовать и оказывать методическую помощь при проведении региональных конкурсов педагогического мастерства, а также финансовую помощь при организации и проведении конкурсов. </w:t>
      </w:r>
    </w:p>
    <w:p>
      <w:pPr>
        <w:pStyle w:val="TextBody"/>
        <w:jc w:val="center"/>
        <w:rPr/>
      </w:pPr>
      <w:r>
        <w:rPr>
          <w:rStyle w:val="StrongEmphasis"/>
        </w:rPr>
        <w:t>2. Социальное партнерство и координация действий Сторон Соглашения</w:t>
      </w:r>
      <w:r>
        <w:rPr/>
        <w:t xml:space="preserve"> </w:t>
      </w:r>
    </w:p>
    <w:p>
      <w:pPr>
        <w:pStyle w:val="TextBody"/>
        <w:rPr/>
      </w:pPr>
      <w:r>
        <w:rPr/>
        <w:t>2.1. В целях развития и дальнейшего углубления социального партнерства Стороны обязуются:</w:t>
      </w:r>
    </w:p>
    <w:p>
      <w:pPr>
        <w:pStyle w:val="TextBody"/>
        <w:rPr/>
      </w:pPr>
      <w:r>
        <w:rPr/>
        <w:t>2.1.1. Создать на равноправной и постоянной основе Комиссию по регулированию социально-трудовых отношений в учреждениях образования, подведомственным Федеральному агентству железнодорожного транспорта (далее – Комиссия), для ведения коллективных переговоров, подготовки проекта Отраслевого соглашения и его заключения, разработки и утверждения ежегодных планов мероприятий по выполнению настоящего Соглашения, а также для осуществления текущего контроля за ходом выполнения настоящего Соглашения.</w:t>
      </w:r>
    </w:p>
    <w:p>
      <w:pPr>
        <w:pStyle w:val="TextBody"/>
        <w:rPr/>
      </w:pPr>
      <w:r>
        <w:rPr/>
        <w:t>Комиссия вправе давать разъяснения по содержанию и применению правовых актов социального партнерства, заключенных Сторонами.</w:t>
      </w:r>
    </w:p>
    <w:p>
      <w:pPr>
        <w:pStyle w:val="TextBody"/>
        <w:rPr/>
      </w:pPr>
      <w:r>
        <w:rPr/>
        <w:t>Состав Комиссии и срок ее полномочий определяется Сторонами.</w:t>
      </w:r>
    </w:p>
    <w:p>
      <w:pPr>
        <w:pStyle w:val="TextBody"/>
        <w:rPr/>
      </w:pPr>
      <w:r>
        <w:rPr/>
        <w:t>2.1.2. Проводить взаимные консультации (переговоры) по вопросам разработки и реализации социально-экономической политики, по вопросам регулирования трудовых и иных, непосредственно связанных с ними отношений, обеспечения гарантий социально-трудовых прав Работников и по другим социально значимым вопросам.</w:t>
      </w:r>
    </w:p>
    <w:p>
      <w:pPr>
        <w:pStyle w:val="TextBody"/>
        <w:rPr/>
      </w:pPr>
      <w:r>
        <w:rPr/>
        <w:t>2.1.3. Обеспечивать участие представителей другой Стороны в работе своих руководящих органов при рассмотрении вопросов, связанных с содержанием настоящего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Работников.</w:t>
      </w:r>
    </w:p>
    <w:p>
      <w:pPr>
        <w:pStyle w:val="TextBody"/>
        <w:rPr/>
      </w:pPr>
      <w:r>
        <w:rPr/>
        <w:t>Учреждениям, первичным профсоюзным организациям РОСПРОФЖЕЛ 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Работников.</w:t>
      </w:r>
    </w:p>
    <w:p>
      <w:pPr>
        <w:pStyle w:val="TextBody"/>
        <w:rPr/>
      </w:pPr>
      <w:r>
        <w:rPr/>
        <w:t>2.1.4. Содействовать осуществлению в Учреждениях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соответствующим выборным органом первичной профсоюзной организации РОСПРОФЖЕЛ. Стороны должны оперативно обеспечивать друг друга получаемой нормативной информацией по этим вопросам.</w:t>
      </w:r>
    </w:p>
    <w:p>
      <w:pPr>
        <w:pStyle w:val="TextBody"/>
        <w:rPr/>
      </w:pPr>
      <w:r>
        <w:rPr/>
        <w:t xml:space="preserve">2.1.5. Возникающие разногласия в ходе коллективных переговоров регулировать в порядке, установленном трудовым законодательством Российской Федерации. </w:t>
      </w:r>
    </w:p>
    <w:p>
      <w:pPr>
        <w:pStyle w:val="TextBody"/>
        <w:jc w:val="center"/>
        <w:rPr/>
      </w:pPr>
      <w:r>
        <w:rPr>
          <w:rStyle w:val="StrongEmphasis"/>
        </w:rPr>
        <w:t>3. Трудовые отношения</w:t>
      </w:r>
      <w:r>
        <w:rPr/>
        <w:t xml:space="preserve"> </w:t>
      </w:r>
    </w:p>
    <w:p>
      <w:pPr>
        <w:pStyle w:val="TextBody"/>
        <w:rPr/>
      </w:pPr>
      <w:r>
        <w:rPr/>
        <w:t>3.1. Стороны при регулировании трудовых отношений исходят из того, что:</w:t>
      </w:r>
    </w:p>
    <w:p>
      <w:pPr>
        <w:pStyle w:val="TextBody"/>
        <w:rPr/>
      </w:pPr>
      <w:r>
        <w:rPr/>
        <w:t>3.1.1. Трудовой договор с Работниками заключается на неопределенный срок. 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законодательством Российской Федерации.</w:t>
      </w:r>
    </w:p>
    <w:p>
      <w:pPr>
        <w:pStyle w:val="TextBody"/>
        <w:rPr/>
      </w:pPr>
      <w:r>
        <w:rPr/>
        <w:t>3.1.2. Трудовые договоры на замещение должностей научно-педагогических Работников в высших учебных заведениях могут заключаться как на неопределенный срок, так и на срок, определенный сторонами трудового договора. Заключению трудового договора на замещение должности научно-педагогического Работника в высших учебных заведениях предшествует избрание по конкурсу на замещение соответствующей должности.</w:t>
      </w:r>
    </w:p>
    <w:p>
      <w:pPr>
        <w:pStyle w:val="TextBody"/>
        <w:rPr/>
      </w:pPr>
      <w:r>
        <w:rPr/>
        <w:t>Конкурсный отбор претендентов проводится в соответствии с Положением о порядке замещения должностей научно-педагогических работников в высшем учебном заведении Российской Федерации, утверждаемым приказом Минобрнауки России, уставом и (или) локальным нормативным актом Учреждения.</w:t>
      </w:r>
    </w:p>
    <w:p>
      <w:pPr>
        <w:pStyle w:val="TextBody"/>
        <w:rPr/>
      </w:pPr>
      <w:r>
        <w:rPr/>
        <w:t>Должности декана факультета и заведующего кафедрой являются выборными. Порядок выборов на указанные должности определяется уставами высших учебных заведений.</w:t>
      </w:r>
    </w:p>
    <w:p>
      <w:pPr>
        <w:pStyle w:val="TextBody"/>
        <w:rPr/>
      </w:pPr>
      <w:r>
        <w:rPr/>
        <w:t>3.2. Содержание трудового договора, порядок его заключения и расторжения определяются в соответствии с Трудовым кодексом Российской Федерации.</w:t>
      </w:r>
    </w:p>
    <w:p>
      <w:pPr>
        <w:pStyle w:val="TextBody"/>
        <w:rPr/>
      </w:pPr>
      <w:r>
        <w:rPr/>
        <w:t>Стороны трудового договора определяют его условия с учетом положений соответствующих нормативных правовых актов Российской Федерации, коллективного договора, устава и иных локальных нормативных актов Учреждения.</w:t>
      </w:r>
    </w:p>
    <w:p>
      <w:pPr>
        <w:pStyle w:val="TextBody"/>
        <w:rPr/>
      </w:pPr>
      <w:r>
        <w:rPr/>
        <w:t>Условия трудового договора, снижающие уровень прав и гарантий Работника, установленных трудовым законодательством, настоящим Соглашением, иными соглашениями и коллективным договором Учреждения, являются недействительными и не могут применяться.</w:t>
      </w:r>
    </w:p>
    <w:p>
      <w:pPr>
        <w:pStyle w:val="TextBody"/>
        <w:rPr/>
      </w:pPr>
      <w:r>
        <w:rPr/>
        <w:t xml:space="preserve">3.3. Работодатель обязан до подписания трудового договора с Работником ознакомить его под роспись с правилами внутреннего трудового распорядка Учреждения, настоящим Соглашением, коллективным договором, уставом Учреждения и иными локальными нормативными актами, действующими в Учреждении и непосредственно связанными с трудовой деятельностью Работника. </w:t>
      </w:r>
    </w:p>
    <w:p>
      <w:pPr>
        <w:pStyle w:val="TextBody"/>
        <w:jc w:val="center"/>
        <w:rPr/>
      </w:pPr>
      <w:r>
        <w:rPr>
          <w:rStyle w:val="StrongEmphasis"/>
        </w:rPr>
        <w:t>4. Оплата труда и нормы труда</w:t>
      </w:r>
      <w:r>
        <w:rPr/>
        <w:t xml:space="preserve"> </w:t>
      </w:r>
    </w:p>
    <w:p>
      <w:pPr>
        <w:pStyle w:val="TextBody"/>
        <w:rPr/>
      </w:pPr>
      <w:r>
        <w:rPr/>
        <w:t>4.1. Стороны договорились:</w:t>
      </w:r>
    </w:p>
    <w:p>
      <w:pPr>
        <w:pStyle w:val="TextBody"/>
        <w:rPr/>
      </w:pPr>
      <w:r>
        <w:rPr/>
        <w:t>4.1.1. Положения об оплате труда Работников Учреждения разрабатывать на основе норм трудового законодательства Российской Федерации и нормативных правовых актов Министерства труда и социальной защиты Российской Федерации и Федерального агентства железнодорожного транспорта.</w:t>
      </w:r>
    </w:p>
    <w:p>
      <w:pPr>
        <w:pStyle w:val="TextBody"/>
        <w:rPr/>
      </w:pPr>
      <w:r>
        <w:rPr/>
        <w:t>4.1.2. Положения об оплате труда Работников в конкретном Учреждении, принимаются Работодателем с учетом мнения выборного органа первичной профсоюзной организации РОСПРОФЖЕЛ данного Учреждения.</w:t>
      </w:r>
    </w:p>
    <w:p>
      <w:pPr>
        <w:pStyle w:val="TextBody"/>
        <w:rPr/>
      </w:pPr>
      <w:r>
        <w:rPr/>
        <w:t>4.1.3. Для Работников применяются стимулирующие и компенсационные выплаты (доплаты, надбавки, премии и другие), повышается оплата труда за работу в условиях, отклоняющихся от нормальных (ночное время, выходные и нерабочие праздничные дни, сверхурочная работа и т.д.), установленные в соответствии с положениями об оплате труда Работников, коллективными договорами Учреждений, трудовыми договорами, локальными нормативными актами Работодателя, но не ниже уровня, установленного законодательством Российской Федерации.</w:t>
      </w:r>
    </w:p>
    <w:p>
      <w:pPr>
        <w:pStyle w:val="TextBody"/>
        <w:rPr/>
      </w:pPr>
      <w:r>
        <w:rPr/>
        <w:t>4.1.4. Условия оплаты труда Работника не могут быть ухудшены по сравнению с условиями оплаты труда, установленными законодательством Российской Федерации, иными нормативными правовыми актами, коллективным договором, трудовым договором и настоящим Соглашением.</w:t>
      </w:r>
    </w:p>
    <w:p>
      <w:pPr>
        <w:pStyle w:val="TextBody"/>
        <w:rPr/>
      </w:pPr>
      <w:r>
        <w:rPr/>
        <w:t>4.1.5. Месячная заработная плата Работника, отработавшего полностью определенную на этот период норму рабочего времени и выполнившего нормы труда (трудовые обязанности), не может быть ниже установленного федеральным законом минимального размера оплаты труда в Российской Федерации.</w:t>
      </w:r>
    </w:p>
    <w:p>
      <w:pPr>
        <w:pStyle w:val="TextBody"/>
        <w:rPr/>
      </w:pPr>
      <w:r>
        <w:rPr/>
        <w:t>4.1.6. Индексация заработной платы Работников Учреждений проводится на условиях, определяемых Правительством Российской Федерации.</w:t>
      </w:r>
    </w:p>
    <w:p>
      <w:pPr>
        <w:pStyle w:val="TextBody"/>
        <w:rPr/>
      </w:pPr>
      <w:r>
        <w:rPr/>
        <w:t>4.1.7. Работодатели производят выплату заработной платы не реже чем каждые полмесяца с обязательной выдачей расчетных листков в сроки, установленные коллективным договором или правилами внутреннего трудового распорядка Учреждения, и несут персональную ответственность за нарушение указанных сроков.</w:t>
      </w:r>
    </w:p>
    <w:p>
      <w:pPr>
        <w:pStyle w:val="TextBody"/>
        <w:rPr/>
      </w:pPr>
      <w:r>
        <w:rPr/>
        <w:t xml:space="preserve">4.1.8. За особые заслуги перед обществом и государством Работники могут быть награждены благодарностью руководителя Федерального агентства железнодорожного транспорта, выдвинуты на соискание отраслевых и государственных наград. </w:t>
      </w:r>
    </w:p>
    <w:p>
      <w:pPr>
        <w:pStyle w:val="TextBody"/>
        <w:jc w:val="center"/>
        <w:rPr/>
      </w:pPr>
      <w:r>
        <w:rPr>
          <w:rStyle w:val="StrongEmphasis"/>
        </w:rPr>
        <w:t>5. Рабочее время и время отдыха</w:t>
      </w:r>
      <w:r>
        <w:rPr/>
        <w:t xml:space="preserve"> </w:t>
      </w:r>
    </w:p>
    <w:p>
      <w:pPr>
        <w:pStyle w:val="TextBody"/>
        <w:rPr/>
      </w:pPr>
      <w:r>
        <w:rPr/>
        <w:t>5.1. В соответствии с законодательством Российской Федерации для педагогических Работников Учреждений устанавливается сокращенная продолжительность рабочего времени – не более 36 часов в неделю за одну ставку заработной платы (должностной оклад). В зависимости от должности и (или) специальности педагогических Работников с учетом особенностей их труда конкретная продолжительность рабочего времени (норма часов педагогической работы за ставку заработной платы) регулируется Приказом Минобрнауки России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>
      <w:pPr>
        <w:pStyle w:val="TextBody"/>
        <w:rPr/>
      </w:pPr>
      <w:r>
        <w:rPr/>
        <w:t>5.2. Привлечение отдельных Работников к работе в выходные и нерабочие праздничные дни допускается в исключительных случаях, предусмотренных трудовым законодательством, с письменного согласия Работников, с учетом мнения выборных органов соответствующих первичных профсоюзных организаций РОСПРОФЖЕЛ данных Учреждений по письменному приказу (распоряжению) Работодателей (их представителей).</w:t>
      </w:r>
    </w:p>
    <w:p>
      <w:pPr>
        <w:pStyle w:val="TextBody"/>
        <w:rPr/>
      </w:pPr>
      <w:r>
        <w:rPr/>
        <w:t>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</w:t>
      </w:r>
    </w:p>
    <w:p>
      <w:pPr>
        <w:pStyle w:val="TextBody"/>
        <w:rPr/>
      </w:pPr>
      <w:r>
        <w:rPr/>
        <w:t>5.3. Предоставление ежегодных основного и дополнительных оплачиваемых отпусков педагогическим работникам осуществляется, как правило, по окончании учебного года в летний период в соответствии с графиком отпусков, утверждаемым Работодателями с учетом мнения выборного органа первичной профсоюзной организации РОСПРОФЖЕЛ Учреждения не позднее, чем за две недели до наступления календарного года, с учетом необходимости обеспечения нормальной работы Учреждения и благоприятных условий для отдыха Работников.</w:t>
      </w:r>
    </w:p>
    <w:p>
      <w:pPr>
        <w:pStyle w:val="TextBody"/>
        <w:rPr/>
      </w:pPr>
      <w:r>
        <w:rPr/>
        <w:t>Разделение отпуска, предоставление отпуска по частям, перенос отпуска полностью или частично на другой календарный год, а также отзыв из отпуска допускается только с согласия Работника.</w:t>
      </w:r>
    </w:p>
    <w:p>
      <w:pPr>
        <w:pStyle w:val="TextBody"/>
        <w:rPr/>
      </w:pPr>
      <w:r>
        <w:rPr/>
        <w:t>Оплата отпуска производится не позднее, чем за три дня до его начала.</w:t>
      </w:r>
    </w:p>
    <w:p>
      <w:pPr>
        <w:pStyle w:val="TextBody"/>
        <w:rPr/>
      </w:pPr>
      <w:r>
        <w:rPr/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>
      <w:pPr>
        <w:pStyle w:val="TextBody"/>
        <w:rPr/>
      </w:pPr>
      <w:r>
        <w:rPr/>
        <w:t>5.4. 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внебюджетных средств, которые присоединяются к ежегодному основному отпуску. Условия предоставления и длительность дополнительных оплачиваемых отпусков предусматриваются в коллективном договоре Учреждения.</w:t>
      </w:r>
    </w:p>
    <w:p>
      <w:pPr>
        <w:pStyle w:val="TextBody"/>
        <w:rPr/>
      </w:pPr>
      <w:r>
        <w:rPr/>
        <w:t>5.5. Работникам может быть предоставлен оплачиваемый отпуск по семейным обстоятельствам (заключение брака, в том числе детьми, рождение ребенка, уход за больными членами семьи, смерть членов семьи и другие уважительные причины) на условиях, предусмотренных в коллективных договорах Учреждений.</w:t>
      </w:r>
    </w:p>
    <w:p>
      <w:pPr>
        <w:pStyle w:val="TextBody"/>
        <w:jc w:val="center"/>
        <w:rPr/>
      </w:pPr>
      <w:r>
        <w:rPr>
          <w:rStyle w:val="StrongEmphasis"/>
        </w:rPr>
        <w:t>6. Социальные гарантии, компенсации и льготы</w:t>
      </w:r>
      <w:r>
        <w:rPr/>
        <w:t xml:space="preserve"> </w:t>
      </w:r>
    </w:p>
    <w:p>
      <w:pPr>
        <w:pStyle w:val="TextBody"/>
        <w:rPr/>
      </w:pPr>
      <w:r>
        <w:rPr/>
        <w:t>6.1. В коллективных договорах Учреждений предусмотреть при увольнении Работников впервые в связи с уходом на пенсию, независимо от возраста, в том числе по инвалидности первой и второй групп, а также выборным и штатным работникам РОСПРОФЖЕЛ выплату за счет внебюджетных средств единовременного поощрения за исключительно добросовестный труд в этих Учреждениях.</w:t>
      </w:r>
    </w:p>
    <w:p>
      <w:pPr>
        <w:pStyle w:val="TextBody"/>
        <w:rPr/>
      </w:pPr>
      <w:r>
        <w:rPr/>
        <w:t>Предусматривать выплаты в повышенном размере Работникам, награжденным наградами: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«Заслуженный деятель науки Российской Федерации»;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«Заслуженный экономист Российской Федерации»;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«Заслуженный работник высшего образования Российской Федерации»;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«Заслуженный работник транспорта Российской Федерации»;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«Почетный работник транспорта России» (ведомственная награда Минтранса России);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«Почетный железнодорожник» (МПС СССР, МПС России, Минтранса России, если награжденный получил данную награду, работая в учреждении образования железнодорожного транспорта). </w:t>
      </w:r>
    </w:p>
    <w:p>
      <w:pPr>
        <w:pStyle w:val="TextBody"/>
        <w:rPr/>
      </w:pPr>
      <w:r>
        <w:rPr/>
        <w:t>Конкретный размер и порядок выплаты единовременного поощрения устанавливаются в коллективных договорах с учетом финансовых возможностей Учреждений.</w:t>
      </w:r>
    </w:p>
    <w:p>
      <w:pPr>
        <w:pStyle w:val="TextBody"/>
        <w:rPr/>
      </w:pPr>
      <w:r>
        <w:rPr/>
        <w:t>6.2. В коллективных договорах Учреждений предусмотреть возможность выплаты Работникам премии в связи с юбилейными датами, а после их увольнения на пенсию – выплат к юбилейным датам через каждые последующие 5 лет.</w:t>
      </w:r>
    </w:p>
    <w:p>
      <w:pPr>
        <w:pStyle w:val="TextBody"/>
        <w:rPr/>
      </w:pPr>
      <w:r>
        <w:rPr/>
        <w:t>Конкретный размер и порядок данных выплат устанавливается в коллективных договорах Учреждений.</w:t>
      </w:r>
    </w:p>
    <w:p>
      <w:pPr>
        <w:pStyle w:val="TextBody"/>
        <w:rPr/>
      </w:pPr>
      <w:r>
        <w:rPr/>
        <w:t xml:space="preserve">6.3. В коллективных договорах Учреждений предусматриваются меры по осуществлению добровольного медицинского страхования Работников. </w:t>
      </w:r>
    </w:p>
    <w:p>
      <w:pPr>
        <w:pStyle w:val="TextBody"/>
        <w:jc w:val="center"/>
        <w:rPr/>
      </w:pPr>
      <w:r>
        <w:rPr>
          <w:rStyle w:val="StrongEmphasis"/>
        </w:rPr>
        <w:t>7. Условия и охрана труда</w:t>
      </w:r>
      <w:r>
        <w:rPr/>
        <w:t xml:space="preserve"> </w:t>
      </w:r>
    </w:p>
    <w:p>
      <w:pPr>
        <w:pStyle w:val="TextBody"/>
        <w:rPr/>
      </w:pPr>
      <w:r>
        <w:rPr/>
        <w:t>7.1. Стороны договорились:</w:t>
      </w:r>
    </w:p>
    <w:p>
      <w:pPr>
        <w:pStyle w:val="TextBody"/>
        <w:rPr/>
      </w:pPr>
      <w:r>
        <w:rPr/>
        <w:t>7.1.1. Способствовать созданию служб охраны труда в Учреждениях, их методическому обеспечению.</w:t>
      </w:r>
    </w:p>
    <w:p>
      <w:pPr>
        <w:pStyle w:val="TextBody"/>
        <w:rPr/>
      </w:pPr>
      <w:r>
        <w:rPr/>
        <w:t>7.1.2. Выделять на мероприятия по улучшению условий и охраны труда Работников не менее 0,1 % от суммы расходов</w:t>
      </w:r>
      <w:r>
        <w:rPr>
          <w:rStyle w:val="StrongEmphasis"/>
        </w:rPr>
        <w:t xml:space="preserve"> </w:t>
      </w:r>
      <w:r>
        <w:rPr/>
        <w:t>на оказание услуг без учета затрат на приобретение и содержание спецодежды, спецобуви и других средств индивидуальной защиты, на медицинские осмотры (обследования). Объем средств, выделяемых на мероприятия по предупреждению травматизма, определяется в коллективном договоре Учреждения.</w:t>
      </w:r>
    </w:p>
    <w:p>
      <w:pPr>
        <w:pStyle w:val="TextBody"/>
        <w:rPr/>
      </w:pPr>
      <w:r>
        <w:rPr/>
        <w:t>7.1.3. Ежегодно рассматривать итоги выполнения соглашений по охране труда, отчеты о состоянии условий и охраны труда, производственного травматизма и профзаболеваемости.</w:t>
      </w:r>
    </w:p>
    <w:p>
      <w:pPr>
        <w:pStyle w:val="TextBody"/>
        <w:rPr/>
      </w:pPr>
      <w:r>
        <w:rPr/>
        <w:t>7.1.4. Предусматривать в коллективных договорах Учреждений:</w:t>
      </w:r>
    </w:p>
    <w:p>
      <w:pPr>
        <w:pStyle w:val="TextBody"/>
        <w:rPr/>
      </w:pPr>
      <w:r>
        <w:rPr/>
        <w:t>- при установлении работнику группы инвалидности вследствие несчастного случая на производстве за счет Работодателей выплату единовременного пособия по инвалидности в размере не менее: I группы (ограничение 3-ей степени) –</w:t>
      </w:r>
      <w:r>
        <w:rPr>
          <w:rStyle w:val="StrongEmphasis"/>
        </w:rPr>
        <w:t xml:space="preserve"> </w:t>
      </w:r>
      <w:r>
        <w:rPr/>
        <w:t>девяти среднемесячных заработков Работника, II группы (ограничение 2-ой степени) – шести среднемесячных заработков Работника, III группы (ограничение 1-ой степени) – трёх среднемесячных заработков Работника, без учета суммы единовременной страховой выплаты пострадавшему, предусмотренной статьей 11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заболеваний».</w:t>
      </w:r>
    </w:p>
    <w:p>
      <w:pPr>
        <w:pStyle w:val="TextBody"/>
        <w:rPr/>
      </w:pPr>
      <w:r>
        <w:rPr/>
        <w:t>При гибели Работника вследствие несчастного случая на производстве выплачивать лицам, имеющим право на страховое возмещение в соответствии со статьей 7 указанного Федерального закона, единовременное пособие в размере, определяемом коллективным договором, без учета единовременной страховой выплаты, предусмотренной статьей 11 данного Федерального закона.</w:t>
      </w:r>
    </w:p>
    <w:p>
      <w:pPr>
        <w:pStyle w:val="TextBody"/>
        <w:rPr/>
      </w:pPr>
      <w:r>
        <w:rPr/>
        <w:t>Каждому ребенку погибшего Работника до достижении им 18 лет выплачивать ежемесячное пособие в размере минимального размера оплаты труда в Российской Федерации.</w:t>
      </w:r>
    </w:p>
    <w:p>
      <w:pPr>
        <w:pStyle w:val="TextBody"/>
        <w:rPr/>
      </w:pPr>
      <w:r>
        <w:rPr/>
        <w:t>7.2. Работодатели:</w:t>
      </w:r>
    </w:p>
    <w:p>
      <w:pPr>
        <w:pStyle w:val="TextBody"/>
        <w:rPr/>
      </w:pPr>
      <w:r>
        <w:rPr/>
        <w:t>7.2.1. Разрабатывают ежегодно мероприятия по улучшению условий и охраны труда с учетом мнения соответствующей первичной профсоюзной организации РОСПРОФЖЕЛ.</w:t>
      </w:r>
    </w:p>
    <w:p>
      <w:pPr>
        <w:pStyle w:val="TextBody"/>
        <w:rPr/>
      </w:pPr>
      <w:r>
        <w:rPr/>
        <w:t>7.2.2. Осуществляют за счет средств Учреждений и Фонда социального страхования Российской Федерации обучение и проверку у Работников знаний по охране труда и оказанию первой помощи пострадавшим, в том числе руководителей и вновь избранных уполномоченных по охране труда, членов совместных комитетов (комиссий) по охране труда.</w:t>
      </w:r>
    </w:p>
    <w:p>
      <w:pPr>
        <w:pStyle w:val="TextBody"/>
        <w:rPr/>
      </w:pPr>
      <w:r>
        <w:rPr/>
        <w:t>Предоставляют уполномоченным по охране труда необходимую для работы нормативно-правовую документацию.</w:t>
      </w:r>
    </w:p>
    <w:p>
      <w:pPr>
        <w:pStyle w:val="TextBody"/>
        <w:rPr/>
      </w:pPr>
      <w:r>
        <w:rPr/>
        <w:t>7.2.3. Создают в Учреждениях совместно с соответствующим выборным органом первичной профсоюзной организации РОСПРОФЖЕЛ на паритетной основе совместные комитеты (комиссии) по охране труда для организации совместных действий по обеспечению требований охраны труда.</w:t>
      </w:r>
    </w:p>
    <w:p>
      <w:pPr>
        <w:pStyle w:val="TextBody"/>
        <w:rPr/>
      </w:pPr>
      <w:r>
        <w:rPr/>
        <w:t>7.2.4. Обеспечивают за счет средств Учреждения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осмотров.</w:t>
      </w:r>
    </w:p>
    <w:p>
      <w:pPr>
        <w:pStyle w:val="TextBody"/>
        <w:rPr/>
      </w:pPr>
      <w:r>
        <w:rPr/>
        <w:t>7.2.5. Обеспечивают своевременную выдачу Работникам бесплатно сертифицированных видов спецодежды, спецобуви и других средств индивидуальной защиты в соответствии с типовыми нормами.</w:t>
      </w:r>
    </w:p>
    <w:p>
      <w:pPr>
        <w:pStyle w:val="TextBody"/>
        <w:rPr/>
      </w:pPr>
      <w:r>
        <w:rPr/>
        <w:t>7.2.6. Проводят в установленном порядке поэтапную аттестацию рабочих мест по условиям труда (один раз в 5 лет), по ее результатам ежегодно разрабатывают и реализуют план мероприятий по приведению рабочих мест к санитарно-гигиеническим нормам.</w:t>
      </w:r>
    </w:p>
    <w:p>
      <w:pPr>
        <w:pStyle w:val="TextBody"/>
        <w:rPr/>
      </w:pPr>
      <w:r>
        <w:rPr/>
        <w:t>7.2.7. Устанавливают и предоставляют по результатам аттестации рабочих мест доплаты и дополнительные оплачиваемые отпуска Работникам, занятым на работах с вредными и (или) опасными условиями труда, в соответствии с нормативно-правовыми актами, действующими в Российской Федерации. Размеры льгот и компенсаций устанавливаются коллективными договорами Учреждений.</w:t>
      </w:r>
    </w:p>
    <w:p>
      <w:pPr>
        <w:pStyle w:val="TextBody"/>
        <w:rPr/>
      </w:pPr>
      <w:r>
        <w:rPr/>
        <w:t>7.2.8. Обеспечивают выдачу бесплатно молока или других равноценных пищевых продуктов Работникам или осуществляют по письменным заявлениям Работников компенсационные выплаты в размере, эквивалентном стоимости данных продуктов в установленном Правительством Российской Федерации порядке.</w:t>
      </w:r>
    </w:p>
    <w:p>
      <w:pPr>
        <w:pStyle w:val="TextBody"/>
        <w:rPr/>
      </w:pPr>
      <w:r>
        <w:rPr/>
        <w:t>7.2.9. Обеспечивают беспрепятственный допуск представителей органов профсоюзного контроля, в том числе правовой и технической инспекций труда РОСПРОФЖЕЛ для проведения проверок соблюдения трудового законодательства, условий и охраны труда в Учреждении и расследования несчастных случаев и профессиональных заболеваний.</w:t>
      </w:r>
    </w:p>
    <w:p>
      <w:pPr>
        <w:pStyle w:val="TextBody"/>
        <w:rPr/>
      </w:pPr>
      <w:r>
        <w:rPr/>
        <w:t>7.2.10. Обязуются принимать меры по улучшению условий и охраны труда, по устранению нарушений, выявленных техническими и правовыми инспекторами труда РОСПРОФЖЕЛ.</w:t>
      </w:r>
    </w:p>
    <w:p>
      <w:pPr>
        <w:pStyle w:val="TextBody"/>
        <w:rPr/>
      </w:pPr>
      <w:r>
        <w:rPr/>
        <w:t>7.2.11. Привлекают представителей профсоюзных органов (в том числе представителей технической инспекции труда РОСПРОФЖЕЛ) к участию в комиссиях по приемке объектов по окончанию строительства Учреждений.</w:t>
      </w:r>
    </w:p>
    <w:p>
      <w:pPr>
        <w:pStyle w:val="TextBody"/>
        <w:rPr/>
      </w:pPr>
      <w:r>
        <w:rPr/>
        <w:t>7.2.12. Предоставляют соответствующему выборному органу РОСПРОФЖЕЛ сведения о выполнении соглашений по охране труда, мероприятий по устранению причин произошедших несчастных случаев в Учреждении и профессиональных заболеваний.</w:t>
      </w:r>
    </w:p>
    <w:p>
      <w:pPr>
        <w:pStyle w:val="TextBody"/>
        <w:rPr/>
      </w:pPr>
      <w:r>
        <w:rPr/>
        <w:t>7.2.13. Информируют соответствующие органы РОСПРОФЖЕЛ о каждом групповом тяжелом несчастном случае, случае со смертельным исходом, о выполнении мероприятий по улучшению условий и охраны труда, устранению причин происшедших несчастных случаев и профессиональных заболеваний.</w:t>
      </w:r>
    </w:p>
    <w:p>
      <w:pPr>
        <w:pStyle w:val="TextBody"/>
        <w:rPr/>
      </w:pPr>
      <w:r>
        <w:rPr/>
        <w:t>7.3. РОСПРОФЖЕЛ:</w:t>
      </w:r>
    </w:p>
    <w:p>
      <w:pPr>
        <w:pStyle w:val="TextBody"/>
        <w:rPr/>
      </w:pPr>
      <w:r>
        <w:rPr/>
        <w:t>7.3.1. Оказывает профсоюзным комитетам первичных профсоюзных организаций РОСПРОФЖЕЛ Учреждений методическую помощь в осуществлении ими защитных функций по созданию Работникам здоровых и безопасных условий труда, обеспечивает комитеты первичных профсоюзных организаций РОСПРОФЖЕЛ необходимой нормативно-правовой документацией, ведет учет результатов их деятельности по обследованию состояния охраны труда в Учреждениях, организует и проводит семинары по охране труда с председателями первичных профсоюзных организаций Учреждений, согласовывает отраслевые нормативно-правовые акты, содержащие требования охраны труда.</w:t>
      </w:r>
    </w:p>
    <w:p>
      <w:pPr>
        <w:pStyle w:val="TextBody"/>
        <w:rPr/>
      </w:pPr>
      <w:r>
        <w:rPr/>
        <w:t>7.3.2. Техническая инспекция труда РОСПРОФЖЕЛ оказывает практическую и методическую помощь комитетам первичных профсоюзных организаций РОСПРОФЖЕЛ в осуществлении общественного контроля за условиями и охраной труда, анализе состояния производственного травматизма, профзаболеваемости, при проверках Учреждений осуществляет контроль за соблюдением Работодателями законодательства за состоянием условий и охраны труда, иных правил по охране труда. При выявлении нарушений правовые и технические инспекторы труда РОСПРОФЖЕЛ выдают Представления.</w:t>
      </w:r>
    </w:p>
    <w:p>
      <w:pPr>
        <w:pStyle w:val="TextBody"/>
        <w:rPr/>
      </w:pPr>
      <w:r>
        <w:rPr/>
        <w:t>7.4. Первичные профсоюзные организации РОСПРОФЖЕЛ Учреждений:</w:t>
      </w:r>
    </w:p>
    <w:p>
      <w:pPr>
        <w:pStyle w:val="TextBody"/>
        <w:rPr/>
      </w:pPr>
      <w:r>
        <w:rPr/>
        <w:t>7.4.1. Участвуют в комиссиях по аттестации рабочих мест по условиям труда, при приемке Учреждений к новому учебному году доводят до сведения Работников информацию о наличии вредных и опасных факторов, тяжести и напряженности трудового процесса, контролируют выполнение мероприятий по улучшению условий труда.</w:t>
      </w:r>
    </w:p>
    <w:p>
      <w:pPr>
        <w:pStyle w:val="TextBody"/>
        <w:rPr/>
      </w:pPr>
      <w:r>
        <w:rPr/>
        <w:t>7.4.2. Обеспечивают реализацию права Работника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Российской Федерации об охране труда, нормативных требований по охране труда не по вине Работника.</w:t>
      </w:r>
    </w:p>
    <w:p>
      <w:pPr>
        <w:pStyle w:val="TextBody"/>
        <w:rPr/>
      </w:pPr>
      <w:r>
        <w:rPr/>
        <w:t xml:space="preserve">7.4.3. Обеспечивают избрание уполномоченных (доверенных) лиц по охране труда РОСПРОФЖЕЛ, оказывают помощь в их работе по осуществлению общественного контроля за состоянием условий и охраны труда. </w:t>
      </w:r>
    </w:p>
    <w:p>
      <w:pPr>
        <w:pStyle w:val="TextBody"/>
        <w:jc w:val="center"/>
        <w:rPr/>
      </w:pPr>
      <w:r>
        <w:rPr>
          <w:rStyle w:val="StrongEmphasis"/>
        </w:rPr>
        <w:t>8. Социальная сфера</w:t>
      </w:r>
      <w:r>
        <w:rPr/>
        <w:t xml:space="preserve"> </w:t>
      </w:r>
    </w:p>
    <w:p>
      <w:pPr>
        <w:pStyle w:val="TextBody"/>
        <w:rPr/>
      </w:pPr>
      <w:r>
        <w:rPr/>
        <w:t>8.1. Стороны исходят из того, что Работодатели проводят мероприятия по организации отдыха, санаторно-курортного лечения Работников, отдыха и оздоровления детей Работников.</w:t>
      </w:r>
    </w:p>
    <w:p>
      <w:pPr>
        <w:pStyle w:val="TextBody"/>
        <w:rPr/>
      </w:pPr>
      <w:r>
        <w:rPr/>
        <w:t>8.2. В перечень конкретных мер социальной поддержки Работников, которые могут быть предусмотрены в коллективных договорах Учреждений, в зависимости от их финансово-экономического положения, включать:</w:t>
      </w:r>
    </w:p>
    <w:p>
      <w:pPr>
        <w:pStyle w:val="TextBody"/>
        <w:rPr/>
      </w:pPr>
      <w:r>
        <w:rPr/>
        <w:t>8.2.1. Предоставление отдельным категориям Работников один раз в год компенсации стоимости проезда, в том числе в поездах дальнего следования (в направлении туда и обратно).</w:t>
      </w:r>
    </w:p>
    <w:p>
      <w:pPr>
        <w:pStyle w:val="TextBody"/>
        <w:rPr/>
      </w:pPr>
      <w:r>
        <w:rPr/>
        <w:t>8.2.2. Предоставление Работникам Учреждений путевок в детские оздоровительные лагеря, в том числе на льготных условиях.</w:t>
      </w:r>
    </w:p>
    <w:p>
      <w:pPr>
        <w:pStyle w:val="TextBody"/>
        <w:rPr/>
      </w:pPr>
      <w:r>
        <w:rPr/>
        <w:t>8.2.3. Предоставление путевок на санаторно-курортное лечение Работников с частичной или полной компенсацией их стоимости за счет средств Работодателя.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9. Гарантии прав профсоюзных организаций РОСПРОФЖЕЛ</w:t>
      </w:r>
      <w:r>
        <w:rPr/>
        <w:t xml:space="preserve"> </w:t>
      </w:r>
    </w:p>
    <w:p>
      <w:pPr>
        <w:pStyle w:val="TextBody"/>
        <w:rPr/>
      </w:pPr>
      <w:r>
        <w:rPr/>
        <w:t>9.1. Права и гарантии деятельности РОСПРОФЖЕЛ, его первичных профсоюзных организаций определяются Трудовым кодексом Российской Федерации, Федеральным законом от 12 января 1996 года № 10-ФЗ «О профессиональных союзах, их правах и гарантиях деятельности», иными законодательными актами Российской Федерации, Уставом Российского профессионального союза железнодорожников и транспортных строителей (РОСПРОФЖЕЛ).</w:t>
      </w:r>
    </w:p>
    <w:p>
      <w:pPr>
        <w:pStyle w:val="TextBody"/>
        <w:rPr/>
      </w:pPr>
      <w:r>
        <w:rPr/>
        <w:t>9.2. Работодатели:</w:t>
      </w:r>
    </w:p>
    <w:p>
      <w:pPr>
        <w:pStyle w:val="TextBody"/>
        <w:rPr/>
      </w:pPr>
      <w:r>
        <w:rPr/>
        <w:t>9.2.1. Предоставляют в бесплатное пользование выборному органу первичной профсоюзной организации РОСПРОФЖЕЛ Учреждения, независимо от численности работников,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выборного профсоюзного органа и проведения собраний Работников, транспортные средства, средства и услуги связи, обеспечивают охрану и уборку выделяемых помещений и создают другие условия для обеспечения деятельности выборного профсоюзного органа в случаях, предусмотренных коллективным договором Учреждения.</w:t>
      </w:r>
    </w:p>
    <w:p>
      <w:pPr>
        <w:pStyle w:val="TextBody"/>
        <w:rPr/>
      </w:pPr>
      <w:r>
        <w:rPr/>
        <w:t>9.2.2. Не препятствуют представителям РОСПРОФЖЕЛ в посещении подразделений Учреждения, где работают члены РОСПРОФЖЕЛ, для реализации уставных задач и предоставленных законодательством Российской Федерации прав.</w:t>
      </w:r>
    </w:p>
    <w:p>
      <w:pPr>
        <w:pStyle w:val="TextBody"/>
        <w:rPr/>
      </w:pPr>
      <w:r>
        <w:rPr/>
        <w:t>9.2.3. Предоставляют по запросу профсоюзного органа РОСПРОФЖЕЛ необходимые нормативные и правовые документы, информацию, сведения и разъяснения по вопросам условий и охраны труда, заработной платы, жилищно-бытового обслуживания, работы предприятий общественного питания, условий проживания Работников в общежитии и другим социально-экономическим вопросам.</w:t>
      </w:r>
    </w:p>
    <w:p>
      <w:pPr>
        <w:pStyle w:val="TextBody"/>
        <w:rPr/>
      </w:pPr>
      <w:r>
        <w:rPr/>
        <w:t>9.2.4. Осуществляют с письменного согласия Работников, являющихся членами РОСПРОФЖЕЛ, а также других Работников – не членов РОСПРОФЖЕЛ, в соответствии с законодательством Российской Федерации, ежемесячное удержание членских профсоюзных взносов и безналичное перечисление их через бухгалтерию с расчетного счета Учреждения на расчетный счет профсоюзной организации. Перечисление взносов производится в полном объеме и одновременно с выплатой заработной платы.</w:t>
      </w:r>
    </w:p>
    <w:p>
      <w:pPr>
        <w:pStyle w:val="TextBody"/>
        <w:rPr/>
      </w:pPr>
      <w:r>
        <w:rPr/>
        <w:t>9.2.5. Перечисляют на счет первичной профсоюзной организации РОСПРОФЖЕЛ, действующей в Учреждении, денежные средства для осуществления культурно-массовых, спортивных и физкультурно-оздоровительных мероприятий. Конкретные размеры отчислений устанавливаются коллективным договором Учреждения.</w:t>
      </w:r>
    </w:p>
    <w:p>
      <w:pPr>
        <w:pStyle w:val="TextBody"/>
        <w:rPr/>
      </w:pPr>
      <w:r>
        <w:rPr/>
        <w:t>9.2.6. Содействуют профсоюзным органам РОСПРОФЖЕЛ в использовании информационных систем для широкого освещения их деятельности по защите социально-трудовых прав и профессиональных интересов Работников Учреждений.</w:t>
      </w:r>
    </w:p>
    <w:p>
      <w:pPr>
        <w:pStyle w:val="TextBody"/>
        <w:rPr/>
      </w:pPr>
      <w:r>
        <w:rPr/>
        <w:t>9.3. Стороны признают гарантии Работников, избранных (делегированных) в состав профсоюзных органов и не освобожденных от основной работы, в соответствии с Трудовым кодексом Российской Федерации, Федеральным законом от 12 января 1996 года № 10-ФЗ «О профессиональных союзах, их правах и гарантиях деятельности».</w:t>
      </w:r>
    </w:p>
    <w:p>
      <w:pPr>
        <w:pStyle w:val="TextBody"/>
        <w:rPr/>
      </w:pPr>
      <w:r>
        <w:rPr/>
        <w:t>9.4. Члены выборных профсоюзных органов РОСПРОФЖЕЛ, уполномоченные РОСПРОФЖЕЛ по охране труда, представители профсоюзной организации РОСПРОФЖЕЛ в создаваемых в Учреждении совместных с работодателями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– на условиях, предусмотренных законодательством Российской Федерации, коллективным договором Учреждения.</w:t>
      </w:r>
    </w:p>
    <w:p>
      <w:pPr>
        <w:pStyle w:val="TextBody"/>
        <w:rPr/>
      </w:pPr>
      <w:r>
        <w:rPr/>
        <w:t>Стороны согласились распространить это положение на Работников, являющихся членами ЦК РОСПРОФЖЕЛ, – предоставлять им не менее 12 рабочих дней в год, а также на Работников, являющихся членами Комиссии, комиссий по ведению коллективных переговоров и заключению региональных, территориальных соглашений, коллективных договоров, – предоставлять им не менее 5 рабочих дней.</w:t>
      </w:r>
    </w:p>
    <w:p>
      <w:pPr>
        <w:pStyle w:val="TextBody"/>
        <w:rPr/>
      </w:pPr>
      <w:r>
        <w:rPr/>
        <w:t>9.5. Членам выборных профсоюзных органов РОСПРОФЖЕЛ, не освобожденным от основной работы в Учреждении на должностях профессорско-преподавательского состава на условиях, определенных в коллективном договоре Учреждения, может быть снижена учебная нагрузка.</w:t>
      </w:r>
    </w:p>
    <w:p>
      <w:pPr>
        <w:pStyle w:val="TextBody"/>
        <w:rPr/>
      </w:pPr>
      <w:r>
        <w:rPr/>
        <w:t>9.6. Стороны признают гарантии освобожденных Работников, избранных (делегированных) в состав профсоюзных органов, закрепленные в статье 26 Федерального закона от 12 января 1996 года № 10-ФЗ «О профессиональных союзах, их правах, гарантиях деятельности».</w:t>
      </w:r>
    </w:p>
    <w:p>
      <w:pPr>
        <w:pStyle w:val="TextBody"/>
        <w:rPr/>
      </w:pPr>
      <w:r>
        <w:rPr/>
        <w:t>9.7. Работа на выборной должности председателя организации РОСПРОФЖЕЛ и в составе выборного профсоюзного органа РОСПРОФЖЕЛ признается значимой для деятельности Учреждения и принимается во внимание при поощрении Работников, их аттестации, при конкурсном отборе на замещение научно-педагогических должностей.</w:t>
      </w:r>
    </w:p>
    <w:p>
      <w:pPr>
        <w:pStyle w:val="TextBody"/>
        <w:rPr/>
      </w:pPr>
      <w:r>
        <w:rPr/>
        <w:t>9.8. Освобожденные от основной работы выборные и штатные работники организаций РОСПРОФЖЕЛ обладают такими же правами, гарантиями и льготами, как и Работники Учреждений в соответствии с настоящим Соглашением и коллективными договорами Учреждений.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>10. Обязательства РОСПРОФЖЕЛ</w:t>
      </w:r>
      <w:r>
        <w:rPr/>
        <w:t xml:space="preserve"> </w:t>
      </w:r>
    </w:p>
    <w:p>
      <w:pPr>
        <w:pStyle w:val="TextBody"/>
        <w:rPr/>
      </w:pPr>
      <w:r>
        <w:rPr/>
        <w:t>10.1. РОСПРОФЖЕЛ:</w:t>
      </w:r>
    </w:p>
    <w:p>
      <w:pPr>
        <w:pStyle w:val="TextBody"/>
        <w:rPr/>
      </w:pPr>
      <w:r>
        <w:rPr/>
        <w:t>10.1.1. Содействует Работодателям в реализации настоящего Соглашения.</w:t>
      </w:r>
    </w:p>
    <w:p>
      <w:pPr>
        <w:pStyle w:val="TextBody"/>
        <w:rPr/>
      </w:pPr>
      <w:r>
        <w:rPr/>
        <w:t>10.1.2. Проводит работу по защите экономических и профессиональных интересов Работников, оказывает при необходимости бесплатную юридическую помощь.</w:t>
      </w:r>
    </w:p>
    <w:p>
      <w:pPr>
        <w:pStyle w:val="TextBody"/>
        <w:rPr/>
      </w:pPr>
      <w:r>
        <w:rPr/>
        <w:t>10.1.3. Вносит предложения в соответствующие органы государственной власти о принятии нормативных правовых актов по вопросам экономической и социальной защиты Работников.</w:t>
      </w:r>
    </w:p>
    <w:p>
      <w:pPr>
        <w:pStyle w:val="TextBody"/>
        <w:rPr/>
      </w:pPr>
      <w:r>
        <w:rPr/>
        <w:t>10.1.4. Осуществляет в соответствии с законодательством Российской Федерации общественный контроль за состоянием охраны труда в Учреждениях образования, участвует на паритетной основе с администрацией Учреждений в работе комитетов (комиссий) по охране труда.</w:t>
      </w:r>
    </w:p>
    <w:p>
      <w:pPr>
        <w:pStyle w:val="TextBody"/>
        <w:rPr/>
      </w:pPr>
      <w:r>
        <w:rPr/>
        <w:t>10.1.5. Принимает меры по недопущению коллективных трудовых споров по вопросам, включенным в настоящее Соглашение, при условии их выполнения Работодателем.</w:t>
      </w:r>
    </w:p>
    <w:p>
      <w:pPr>
        <w:pStyle w:val="TextBody"/>
        <w:rPr/>
      </w:pPr>
      <w:r>
        <w:rPr/>
        <w:t>10.1.6. Участвует в разработке и согласовании норм и правил по охране труда, технике безопасности, программ по охране труда, быта и здоровья Работников.</w:t>
      </w:r>
    </w:p>
    <w:p>
      <w:pPr>
        <w:pStyle w:val="TextBody"/>
        <w:rPr/>
      </w:pPr>
      <w:r>
        <w:rPr/>
        <w:t>10.1.7. Осуществляет учет и анализ травматизма в Учреждениях.</w:t>
      </w:r>
    </w:p>
    <w:p>
      <w:pPr>
        <w:pStyle w:val="TextBody"/>
        <w:rPr/>
      </w:pPr>
      <w:r>
        <w:rPr/>
        <w:t>10.1.8. Участвует в работе государственных комиссий по приемке в эксплуатацию объектов производственного и социально-культурного назначения.</w:t>
      </w:r>
    </w:p>
    <w:p>
      <w:pPr>
        <w:pStyle w:val="TextBody"/>
        <w:rPr/>
      </w:pPr>
      <w:r>
        <w:rPr/>
        <w:t>10.1.9. Участвует в работе комиссий, проводящих комплексные обследования Учреждений и их подразделений по вопросам охраны труда и здоровья, аттестации рабочих мест.</w:t>
      </w:r>
    </w:p>
    <w:p>
      <w:pPr>
        <w:pStyle w:val="TextBody"/>
        <w:rPr/>
      </w:pPr>
      <w:r>
        <w:rPr/>
        <w:t>10.1.10. Представляет интересы пострадавших Работников при расследовании несчастных случаев на производстве и профессиональных заболеваний.</w:t>
      </w:r>
    </w:p>
    <w:p>
      <w:pPr>
        <w:pStyle w:val="TextBody"/>
        <w:rPr/>
      </w:pPr>
      <w:r>
        <w:rPr/>
        <w:t>10.1.11. Оказывает практическую помощь Работникам в реализации их права на безопасные и здоровые условия труда, социальные льготы и компенсацию за работу в особых условиях труда, представляет их интересы в органах государственной власти, в суде.</w:t>
      </w:r>
    </w:p>
    <w:p>
      <w:pPr>
        <w:pStyle w:val="TextBody"/>
        <w:rPr/>
      </w:pPr>
      <w:r>
        <w:rPr/>
        <w:t>10.1.12. Готовит предложения, направленные на улучшение работы по охране труда, здоровья и окружающей природной среды.</w:t>
      </w:r>
    </w:p>
    <w:p>
      <w:pPr>
        <w:pStyle w:val="TextBody"/>
        <w:rPr/>
      </w:pPr>
      <w:r>
        <w:rPr/>
        <w:t>10.1.13. Оказывает необходимую консультативную помощь Работникам по вопросам охраны труда, здоровья и окружающей среды.</w:t>
      </w:r>
    </w:p>
    <w:p>
      <w:pPr>
        <w:pStyle w:val="TextBody"/>
        <w:rPr/>
      </w:pPr>
      <w:r>
        <w:rPr/>
        <w:t>10.1.14. Осуществляет контроль за соблюдением трудового законодательства Российской Федерации и иных нормативных правовых актов, содержащих нормы трудового права, а также обязательств по настоящему Соглашению.</w:t>
      </w:r>
    </w:p>
    <w:p>
      <w:pPr>
        <w:pStyle w:val="TextBody"/>
        <w:rPr/>
      </w:pPr>
      <w:r>
        <w:rPr/>
        <w:t xml:space="preserve">10.1.15. Контролирует целевое расходование средств Работодателей на охрану труда, социальную защиту и оздоровление Работников и членов их семей. </w:t>
      </w:r>
    </w:p>
    <w:p>
      <w:pPr>
        <w:pStyle w:val="TextBody"/>
        <w:jc w:val="center"/>
        <w:rPr/>
      </w:pPr>
      <w:r>
        <w:rPr>
          <w:rStyle w:val="StrongEmphasis"/>
        </w:rPr>
        <w:t>11. Контроль за выполнением Соглашения</w:t>
      </w:r>
      <w:r>
        <w:rPr/>
        <w:t xml:space="preserve"> </w:t>
      </w:r>
    </w:p>
    <w:p>
      <w:pPr>
        <w:pStyle w:val="TextBody"/>
        <w:rPr/>
      </w:pPr>
      <w:r>
        <w:rPr/>
        <w:t>11.1. Контроль за выполнением настоящего Соглашения осуществляется Сторонами Соглашения и соответствующим органом по труду.</w:t>
      </w:r>
    </w:p>
    <w:p>
      <w:pPr>
        <w:pStyle w:val="TextBody"/>
        <w:rPr/>
      </w:pPr>
      <w:r>
        <w:rPr/>
        <w:t>Функции контроля за выполнением настоящего Соглашения в Учреждениях осуществляют администрация Учреждения и выборный орган соответствующей первичной профсоюзной организации РОСПРОФЖЕЛ.</w:t>
      </w:r>
    </w:p>
    <w:p>
      <w:pPr>
        <w:pStyle w:val="TextBody"/>
        <w:rPr/>
      </w:pPr>
      <w:r>
        <w:rPr/>
        <w:t>11.2. Комиссия рассматривает ход выполнения настоящего Соглашения, заслушивает на своих заседаниях сообщения по этому вопросу представителей Работодателей, Учреждений, их филиалов с участием представителей соответствующих выборных профсоюзных органов РОСПРОФЖЕЛ, организует регулярные проверки с выездом в Учреждения.</w:t>
      </w:r>
    </w:p>
    <w:p>
      <w:pPr>
        <w:pStyle w:val="TextBody"/>
        <w:rPr/>
      </w:pPr>
      <w:r>
        <w:rPr/>
        <w:t xml:space="preserve">11.3. Ход реализации положений настоящего Соглашения за полугодие и итоги выполнения его за год рассматриваются на совместном заседании представителей Сторон Соглашения. </w:t>
      </w:r>
    </w:p>
    <w:p>
      <w:pPr>
        <w:pStyle w:val="TextBody"/>
        <w:jc w:val="center"/>
        <w:rPr/>
      </w:pPr>
      <w:r>
        <w:rPr>
          <w:rStyle w:val="StrongEmphasis"/>
        </w:rPr>
        <w:t>12. Заключительные положения</w:t>
      </w:r>
      <w:r>
        <w:rPr/>
        <w:t xml:space="preserve"> </w:t>
      </w:r>
    </w:p>
    <w:p>
      <w:pPr>
        <w:pStyle w:val="TextBody"/>
        <w:rPr/>
      </w:pPr>
      <w:r>
        <w:rPr/>
        <w:t>12.1. Настоящее Соглашение вступает в силу с 01 января 2014 года и действует по 31 декабря 2016 года.</w:t>
      </w:r>
    </w:p>
    <w:p>
      <w:pPr>
        <w:pStyle w:val="TextBody"/>
        <w:rPr/>
      </w:pPr>
      <w:r>
        <w:rPr/>
        <w:t>12.2. Настоящее Соглашение может быть продлено, изменено, дополнено, аннулировано только по взаимной договоренности Сторон.</w:t>
      </w:r>
    </w:p>
    <w:p>
      <w:pPr>
        <w:pStyle w:val="TextBody"/>
        <w:rPr/>
      </w:pPr>
      <w:r>
        <w:rPr/>
        <w:t>Толкование положений настоящего Соглашения и разъяснения по вопросам применения отдельных его положений осуществляется по взаимному согласию Сторон.</w:t>
      </w:r>
    </w:p>
    <w:p>
      <w:pPr>
        <w:pStyle w:val="TextBody"/>
        <w:rPr/>
      </w:pPr>
      <w:r>
        <w:rPr/>
        <w:t>Внесенные изменения и дополнения, а также текст разъяснений оформляются приложением к настоящему Соглашению, являются его неотъемлемой частью и доводятся до сведения Работников, органов РОСПРОФЖЕЛ и Работодателей.</w:t>
      </w:r>
    </w:p>
    <w:p>
      <w:pPr>
        <w:pStyle w:val="TextBody"/>
        <w:rPr/>
      </w:pPr>
      <w:r>
        <w:rPr/>
        <w:t>12.3. Возникшие в Учреждениях коллективные трудовые споры по выполнению настоящего Соглашения разрешаются в соответствии с законодательством Российской Федерации.</w:t>
      </w:r>
    </w:p>
    <w:p>
      <w:pPr>
        <w:pStyle w:val="TextBody"/>
        <w:rPr/>
      </w:pPr>
      <w:r>
        <w:rPr/>
        <w:t>12.4. Стороны обязуются обсудить вопрос о продлении срока действия или о принятии нового соглашения не позднее, чем за 3 месяца до окончания действия настоящего Соглашения. Сторона, получившая письменное уведомление, обязана в 7-дневный срок начать коллективные переговоры.</w:t>
      </w:r>
    </w:p>
    <w:p>
      <w:pPr>
        <w:pStyle w:val="TextBody"/>
        <w:rPr/>
      </w:pPr>
      <w:r>
        <w:rPr/>
        <w:t>12.5. Соглашение заключено в г. Москве в трех экземплярах, каждый из которых имеет одинаковую силу.</w:t>
      </w:r>
    </w:p>
    <w:p>
      <w:pPr>
        <w:pStyle w:val="Heading5"/>
        <w:rPr/>
      </w:pPr>
      <w:r>
        <w:rPr/>
        <w:t xml:space="preserve">И.о. руководителя </w:t>
        <w:br/>
        <w:t xml:space="preserve">Федерального агентства </w:t>
        <w:br/>
        <w:t xml:space="preserve">железнодорожного транспорта </w:t>
        <w:br/>
        <w:t>В.Ю. Чепец</w:t>
      </w:r>
    </w:p>
    <w:p>
      <w:pPr>
        <w:pStyle w:val="Heading5"/>
        <w:spacing w:before="120" w:after="60"/>
        <w:rPr/>
      </w:pPr>
      <w:r>
        <w:rPr/>
        <w:t xml:space="preserve">Председатель </w:t>
        <w:br/>
        <w:t xml:space="preserve">Российского профессионального </w:t>
        <w:br/>
        <w:t xml:space="preserve">союза железнодорожников и транспортных строителей </w:t>
        <w:br/>
        <w:t>Н.А. Никифоров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