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№32н от 24 января 2014 г.</w:t>
      </w:r>
    </w:p>
    <w:p>
      <w:pPr>
        <w:pStyle w:val="Heading2"/>
        <w:rPr/>
      </w:pPr>
      <w:r>
        <w:rPr/>
        <w:t>«Об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 »</w:t>
      </w:r>
    </w:p>
    <w:p>
      <w:pPr>
        <w:pStyle w:val="TextBody"/>
        <w:rPr/>
      </w:pPr>
      <w:r>
        <w:rPr/>
        <w:t>В соответствии с частью 4 статьи 20 и частью 3 статьи 21 Федерального закона от 28 декабря 2013 г. № 426-ФЗ «О специальной оценке условий труда» (Российская газета, 30 декабря 2013 г., № 295)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сертификата эксперта на право выполнения работ по специальной оценке условий труда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технические требования к сертификату эксперта на право выполнения работ по специальной оценке условий труда согласно приложению № 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инструкцию по заполнению бланка сертификата эксперта на право выполнения работ по специальной оценке условий труда согласно приложению № 3;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Порядок формирования и ведения реестра экспертов организаций, проводящих специальную оценку условий труда, согласно приложению № 4. </w:t>
      </w:r>
    </w:p>
    <w:p>
      <w:pPr>
        <w:pStyle w:val="TextBody"/>
        <w:rPr/>
      </w:pPr>
      <w:r>
        <w:rPr/>
        <w:t>2. Департаменту управления делами (А.Г. Китин) обеспечить изготовление бланков сертификата эксперта на право выполнения работ по специальной оценке условий труда.</w:t>
      </w:r>
    </w:p>
    <w:p>
      <w:pPr>
        <w:pStyle w:val="TextBody"/>
        <w:rPr/>
      </w:pPr>
      <w:r>
        <w:rPr/>
        <w:t>3. Контроль за исполнением настоящего приказа возложить на первого заместителя Министра труда и социальной защиты Российской Федерации С.Ф. Вельмяйкина.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